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FA" w:rsidRPr="00932890" w:rsidRDefault="00D16EFA" w:rsidP="00D16EFA">
      <w:pPr>
        <w:pStyle w:val="NormalWeb"/>
        <w:jc w:val="center"/>
        <w:rPr>
          <w:rFonts w:ascii="Tahoma" w:hAnsi="Tahoma" w:cs="Tahoma"/>
          <w:b/>
          <w:sz w:val="18"/>
          <w:szCs w:val="18"/>
        </w:rPr>
      </w:pPr>
      <w:r w:rsidRPr="00932890">
        <w:rPr>
          <w:rFonts w:ascii="Tahoma" w:hAnsi="Tahoma" w:cs="Tahoma"/>
          <w:b/>
          <w:sz w:val="18"/>
          <w:szCs w:val="18"/>
        </w:rPr>
        <w:t>ANUNCIO</w:t>
      </w:r>
    </w:p>
    <w:p w:rsidR="00D16EFA" w:rsidRPr="00932890" w:rsidRDefault="00D16EFA" w:rsidP="00D16EFA">
      <w:pPr>
        <w:pStyle w:val="NormalWeb"/>
        <w:jc w:val="both"/>
        <w:rPr>
          <w:rFonts w:ascii="Tahoma" w:hAnsi="Tahoma" w:cs="Tahoma"/>
          <w:sz w:val="18"/>
          <w:szCs w:val="18"/>
        </w:rPr>
      </w:pPr>
      <w:r w:rsidRPr="00932890">
        <w:rPr>
          <w:rFonts w:ascii="Tahoma" w:hAnsi="Tahoma" w:cs="Tahoma"/>
          <w:sz w:val="18"/>
          <w:szCs w:val="18"/>
        </w:rPr>
        <w:t>Bases Reguladoras específicas de subvenciones para la adquisición de libros de texto y material escolar, así como para gastos de matrícula en estudios universitarios curso 2017-2018.</w:t>
      </w:r>
    </w:p>
    <w:p w:rsidR="00D16EFA" w:rsidRPr="00932890" w:rsidRDefault="00D16EFA" w:rsidP="00D16EFA">
      <w:pPr>
        <w:pStyle w:val="NormalWeb"/>
        <w:jc w:val="both"/>
        <w:rPr>
          <w:rFonts w:ascii="Tahoma" w:hAnsi="Tahoma" w:cs="Tahoma"/>
          <w:b/>
          <w:sz w:val="18"/>
          <w:szCs w:val="18"/>
        </w:rPr>
      </w:pPr>
      <w:r w:rsidRPr="00932890">
        <w:rPr>
          <w:rFonts w:ascii="Tahoma" w:hAnsi="Tahoma" w:cs="Tahoma"/>
          <w:sz w:val="18"/>
          <w:szCs w:val="18"/>
        </w:rPr>
        <w:t>Por Resolución de la Alcaldía nº 1.002/2017, de 22 de junio, se ha resuelto lo siguiente:</w:t>
      </w:r>
    </w:p>
    <w:p w:rsidR="00D16EFA" w:rsidRPr="00932890" w:rsidRDefault="00D16EFA" w:rsidP="00D16EFA">
      <w:pPr>
        <w:pStyle w:val="Encabezado"/>
        <w:tabs>
          <w:tab w:val="clear" w:pos="4252"/>
          <w:tab w:val="clear" w:pos="8504"/>
        </w:tabs>
        <w:jc w:val="both"/>
        <w:rPr>
          <w:rFonts w:ascii="Tahoma" w:hAnsi="Tahoma" w:cs="Tahoma"/>
          <w:sz w:val="18"/>
          <w:szCs w:val="18"/>
        </w:rPr>
      </w:pPr>
      <w:r w:rsidRPr="00932890">
        <w:rPr>
          <w:rFonts w:ascii="Tahoma" w:hAnsi="Tahoma" w:cs="Tahoma"/>
          <w:b/>
          <w:sz w:val="18"/>
          <w:szCs w:val="18"/>
        </w:rPr>
        <w:t>PRIMERO</w:t>
      </w:r>
      <w:r w:rsidRPr="00932890">
        <w:rPr>
          <w:rFonts w:ascii="Tahoma" w:hAnsi="Tahoma" w:cs="Tahoma"/>
          <w:sz w:val="18"/>
          <w:szCs w:val="18"/>
        </w:rPr>
        <w:t>.- Aprobar las bases reguladoras específicas de concesión de subvenciones para la adquisición de libros de texto y material escolar de alumnos matriculados en Educación Infantil, Primaria, Secundaria Obligatoria, Bachillerato y Ciclos Formativos de Grado Medio en centros públicos o privados situados dentro del término municipal de San Vicente de la Barquera, así como alumnos matriculados en Ciclos Formativos de Grado Medio y Superior en centros públicos o privados de otros municipios para módulos no ofertados por centros de este municipio y para los gastos de matrícula en estudios universitarios para los vecinos del municipio correspondiente al curso lectivo 2017-2018, que se adjuntan como Anexo I a la presente Resolución.</w:t>
      </w:r>
    </w:p>
    <w:p w:rsidR="00D16EFA" w:rsidRPr="00932890" w:rsidRDefault="00D16EFA" w:rsidP="00D16EFA">
      <w:pPr>
        <w:pStyle w:val="Encabezado"/>
        <w:tabs>
          <w:tab w:val="clear" w:pos="4252"/>
          <w:tab w:val="clear" w:pos="8504"/>
        </w:tabs>
        <w:ind w:firstLine="708"/>
        <w:jc w:val="both"/>
        <w:rPr>
          <w:rFonts w:ascii="Tahoma" w:hAnsi="Tahoma" w:cs="Tahoma"/>
          <w:sz w:val="18"/>
          <w:szCs w:val="18"/>
        </w:rPr>
      </w:pPr>
    </w:p>
    <w:p w:rsidR="00D16EFA" w:rsidRPr="00932890" w:rsidRDefault="00D16EFA" w:rsidP="00D16EFA">
      <w:pPr>
        <w:pStyle w:val="Encabezado"/>
        <w:tabs>
          <w:tab w:val="clear" w:pos="4252"/>
          <w:tab w:val="clear" w:pos="8504"/>
        </w:tabs>
        <w:jc w:val="both"/>
        <w:rPr>
          <w:rFonts w:ascii="Tahoma" w:hAnsi="Tahoma" w:cs="Tahoma"/>
          <w:sz w:val="18"/>
          <w:szCs w:val="18"/>
        </w:rPr>
      </w:pPr>
      <w:r w:rsidRPr="00932890">
        <w:rPr>
          <w:rFonts w:ascii="Tahoma" w:hAnsi="Tahoma" w:cs="Tahoma"/>
          <w:b/>
          <w:sz w:val="18"/>
          <w:szCs w:val="18"/>
        </w:rPr>
        <w:t>SEGUNDO</w:t>
      </w:r>
      <w:r w:rsidRPr="00932890">
        <w:rPr>
          <w:rFonts w:ascii="Tahoma" w:hAnsi="Tahoma" w:cs="Tahoma"/>
          <w:sz w:val="18"/>
          <w:szCs w:val="18"/>
        </w:rPr>
        <w:t>.- Fijar el importe total de las subvenciones a conceder en la cantidad de VEINTE MIL EUROS (20.000,00 €).</w:t>
      </w:r>
    </w:p>
    <w:p w:rsidR="00D16EFA" w:rsidRPr="00932890" w:rsidRDefault="00D16EFA" w:rsidP="00D16EFA">
      <w:pPr>
        <w:pStyle w:val="Encabezado"/>
        <w:tabs>
          <w:tab w:val="clear" w:pos="4252"/>
          <w:tab w:val="clear" w:pos="8504"/>
        </w:tabs>
        <w:jc w:val="both"/>
        <w:rPr>
          <w:rFonts w:ascii="Tahoma" w:hAnsi="Tahoma" w:cs="Tahoma"/>
          <w:sz w:val="18"/>
          <w:szCs w:val="18"/>
        </w:rPr>
      </w:pPr>
    </w:p>
    <w:p w:rsidR="00D16EFA" w:rsidRPr="00932890" w:rsidRDefault="00D16EFA" w:rsidP="00D16EFA">
      <w:pPr>
        <w:pStyle w:val="Encabezado"/>
        <w:tabs>
          <w:tab w:val="clear" w:pos="4252"/>
          <w:tab w:val="clear" w:pos="8504"/>
        </w:tabs>
        <w:jc w:val="both"/>
        <w:rPr>
          <w:rFonts w:ascii="Tahoma" w:hAnsi="Tahoma" w:cs="Tahoma"/>
          <w:sz w:val="18"/>
          <w:szCs w:val="18"/>
        </w:rPr>
      </w:pPr>
      <w:r w:rsidRPr="00932890">
        <w:rPr>
          <w:rFonts w:ascii="Tahoma" w:hAnsi="Tahoma" w:cs="Tahoma"/>
          <w:b/>
          <w:sz w:val="18"/>
          <w:szCs w:val="18"/>
        </w:rPr>
        <w:t>TERCERO</w:t>
      </w:r>
      <w:r w:rsidRPr="00932890">
        <w:rPr>
          <w:rFonts w:ascii="Tahoma" w:hAnsi="Tahoma" w:cs="Tahoma"/>
          <w:sz w:val="18"/>
          <w:szCs w:val="18"/>
        </w:rPr>
        <w:t>.- Autorizar el gasto correspondiente por importe de VEINTE MIL EUROS (20.000,00 €), con cargo a la aplicación presupuestaria 326 48000 del presupuesto general de gastos municipal para el ejercicio 2017.</w:t>
      </w:r>
    </w:p>
    <w:p w:rsidR="00D16EFA" w:rsidRPr="00932890" w:rsidRDefault="00D16EFA" w:rsidP="00D16EFA">
      <w:pPr>
        <w:pStyle w:val="Encabezado"/>
        <w:tabs>
          <w:tab w:val="clear" w:pos="4252"/>
          <w:tab w:val="clear" w:pos="8504"/>
        </w:tabs>
        <w:jc w:val="both"/>
        <w:rPr>
          <w:rFonts w:ascii="Tahoma" w:hAnsi="Tahoma" w:cs="Tahoma"/>
          <w:b/>
          <w:sz w:val="18"/>
          <w:szCs w:val="18"/>
        </w:rPr>
      </w:pPr>
    </w:p>
    <w:p w:rsidR="00D16EFA" w:rsidRPr="00932890" w:rsidRDefault="00D16EFA" w:rsidP="00D16EFA">
      <w:pPr>
        <w:pStyle w:val="Encabezado"/>
        <w:tabs>
          <w:tab w:val="clear" w:pos="4252"/>
          <w:tab w:val="clear" w:pos="8504"/>
        </w:tabs>
        <w:jc w:val="both"/>
        <w:rPr>
          <w:rFonts w:ascii="Tahoma" w:hAnsi="Tahoma" w:cs="Tahoma"/>
          <w:sz w:val="18"/>
          <w:szCs w:val="18"/>
        </w:rPr>
      </w:pPr>
      <w:r w:rsidRPr="00932890">
        <w:rPr>
          <w:rFonts w:ascii="Tahoma" w:hAnsi="Tahoma" w:cs="Tahoma"/>
          <w:b/>
          <w:sz w:val="18"/>
          <w:szCs w:val="18"/>
        </w:rPr>
        <w:t>CUARTO</w:t>
      </w:r>
      <w:r w:rsidRPr="00932890">
        <w:rPr>
          <w:rFonts w:ascii="Tahoma" w:hAnsi="Tahoma" w:cs="Tahoma"/>
          <w:sz w:val="18"/>
          <w:szCs w:val="18"/>
        </w:rPr>
        <w:t>.- Proceder a la publicación de las presentes bases reguladoras específicas en el Boletín Oficial de Cantabria y en el Tablón de Anuncios municipal.</w:t>
      </w:r>
    </w:p>
    <w:p w:rsidR="00D16EFA" w:rsidRPr="00932890" w:rsidRDefault="00D16EFA" w:rsidP="00D16EFA">
      <w:pPr>
        <w:pStyle w:val="Encabezado"/>
        <w:tabs>
          <w:tab w:val="clear" w:pos="4252"/>
          <w:tab w:val="clear" w:pos="8504"/>
        </w:tabs>
        <w:jc w:val="both"/>
        <w:rPr>
          <w:rFonts w:ascii="Tahoma" w:hAnsi="Tahoma" w:cs="Tahoma"/>
          <w:sz w:val="18"/>
          <w:szCs w:val="18"/>
          <w:lang w:val="es-ES_tradnl"/>
        </w:rPr>
      </w:pPr>
    </w:p>
    <w:p w:rsidR="00D16EFA" w:rsidRPr="00932890" w:rsidRDefault="00D16EFA" w:rsidP="00D16EFA">
      <w:pPr>
        <w:pStyle w:val="NormalWeb"/>
        <w:jc w:val="center"/>
        <w:rPr>
          <w:rFonts w:ascii="Tahoma" w:hAnsi="Tahoma" w:cs="Tahoma"/>
          <w:b/>
          <w:sz w:val="18"/>
          <w:szCs w:val="18"/>
        </w:rPr>
      </w:pPr>
      <w:r w:rsidRPr="00932890">
        <w:rPr>
          <w:rFonts w:ascii="Tahoma" w:hAnsi="Tahoma" w:cs="Tahoma"/>
          <w:b/>
          <w:sz w:val="18"/>
          <w:szCs w:val="18"/>
        </w:rPr>
        <w:t>ANEXO I</w:t>
      </w:r>
    </w:p>
    <w:p w:rsidR="00D16EFA" w:rsidRPr="00932890" w:rsidRDefault="00D16EFA" w:rsidP="00D16EFA">
      <w:pPr>
        <w:pStyle w:val="NormalWeb"/>
        <w:jc w:val="both"/>
        <w:rPr>
          <w:rFonts w:ascii="Tahoma" w:hAnsi="Tahoma" w:cs="Tahoma"/>
          <w:b/>
          <w:sz w:val="18"/>
          <w:szCs w:val="18"/>
        </w:rPr>
      </w:pPr>
      <w:r w:rsidRPr="00932890">
        <w:rPr>
          <w:rFonts w:ascii="Tahoma" w:hAnsi="Tahoma" w:cs="Tahoma"/>
          <w:b/>
          <w:sz w:val="18"/>
          <w:szCs w:val="18"/>
        </w:rPr>
        <w:t>BASES REGULADORAS ESPECÍFICAS DE SUBVENCIONES PARA LA ADQUISICIÓN DE LIBROS DE TEXTO,  MATERIAL ESCOLAR Y GASTOS DE MATRÍCULA EN ESTUDIOS UNIVERSITARIOS, CURSO 2017-2018.</w:t>
      </w:r>
    </w:p>
    <w:p w:rsidR="00D16EFA" w:rsidRPr="00932890" w:rsidRDefault="00D16EFA" w:rsidP="00D16EFA">
      <w:pPr>
        <w:pStyle w:val="NormalWeb"/>
        <w:jc w:val="both"/>
        <w:rPr>
          <w:rFonts w:ascii="Tahoma" w:hAnsi="Tahoma" w:cs="Tahoma"/>
          <w:b/>
          <w:sz w:val="18"/>
          <w:szCs w:val="18"/>
        </w:rPr>
      </w:pPr>
      <w:r w:rsidRPr="00932890">
        <w:rPr>
          <w:rFonts w:ascii="Tahoma" w:hAnsi="Tahoma" w:cs="Tahoma"/>
          <w:b/>
          <w:sz w:val="18"/>
          <w:szCs w:val="18"/>
        </w:rPr>
        <w:t>Artículo 1. OBJETO.</w:t>
      </w:r>
    </w:p>
    <w:p w:rsidR="00D16EFA" w:rsidRPr="00932890" w:rsidRDefault="00D16EFA" w:rsidP="00D16EFA">
      <w:pPr>
        <w:jc w:val="both"/>
        <w:rPr>
          <w:rFonts w:ascii="Tahoma" w:hAnsi="Tahoma" w:cs="Tahoma"/>
          <w:sz w:val="18"/>
          <w:szCs w:val="18"/>
        </w:rPr>
      </w:pPr>
      <w:r w:rsidRPr="00932890">
        <w:rPr>
          <w:rFonts w:ascii="Tahoma" w:hAnsi="Tahoma" w:cs="Tahoma"/>
          <w:sz w:val="18"/>
          <w:szCs w:val="18"/>
        </w:rPr>
        <w:t>Es objeto de las presentes bases es la regulación del procedimiento para la concesión de subvenciones por parte del Ayuntamiento de San Vicente de la Barquera, con destino a:</w:t>
      </w:r>
    </w:p>
    <w:p w:rsidR="00D16EFA" w:rsidRPr="00932890" w:rsidRDefault="00D16EFA" w:rsidP="00D16EFA">
      <w:pPr>
        <w:pStyle w:val="Prrafodelista"/>
        <w:numPr>
          <w:ilvl w:val="0"/>
          <w:numId w:val="3"/>
        </w:numPr>
        <w:jc w:val="both"/>
        <w:rPr>
          <w:rFonts w:ascii="Tahoma" w:hAnsi="Tahoma" w:cs="Tahoma"/>
          <w:sz w:val="18"/>
          <w:szCs w:val="18"/>
        </w:rPr>
      </w:pPr>
      <w:r w:rsidRPr="00932890">
        <w:rPr>
          <w:rFonts w:ascii="Tahoma" w:hAnsi="Tahoma" w:cs="Tahoma"/>
          <w:sz w:val="18"/>
          <w:szCs w:val="18"/>
        </w:rPr>
        <w:t>Adquisición de libros de texto y material escolar para alumnos matriculados en centros públicos o privados del municipio en Educación Infantil, Educación Primaria, Educación Secundaria Obligatoria y Bachillerato y que se encuentren empadronados en San Vicente de la Barquera.</w:t>
      </w:r>
    </w:p>
    <w:p w:rsidR="00D16EFA" w:rsidRPr="00932890" w:rsidRDefault="00D16EFA" w:rsidP="00D16EFA">
      <w:pPr>
        <w:pStyle w:val="Prrafodelista"/>
        <w:numPr>
          <w:ilvl w:val="0"/>
          <w:numId w:val="3"/>
        </w:numPr>
        <w:jc w:val="both"/>
        <w:rPr>
          <w:rFonts w:ascii="Tahoma" w:hAnsi="Tahoma" w:cs="Tahoma"/>
          <w:sz w:val="18"/>
          <w:szCs w:val="18"/>
        </w:rPr>
      </w:pPr>
      <w:r w:rsidRPr="00932890">
        <w:rPr>
          <w:rFonts w:ascii="Tahoma" w:hAnsi="Tahoma" w:cs="Tahoma"/>
          <w:sz w:val="18"/>
          <w:szCs w:val="18"/>
        </w:rPr>
        <w:t>Adquisición de libros de texto y material escolar para alumnos matriculados en centros públicos o privados del municipio en Ciclos Formativos de Grado Medio en módulos ofertados en dichos centros y que se encuentren empadronados en San Vicente de la Barquera.</w:t>
      </w:r>
    </w:p>
    <w:p w:rsidR="00D16EFA" w:rsidRPr="00932890" w:rsidRDefault="00D16EFA" w:rsidP="00D16EFA">
      <w:pPr>
        <w:pStyle w:val="Prrafodelista"/>
        <w:numPr>
          <w:ilvl w:val="0"/>
          <w:numId w:val="3"/>
        </w:numPr>
        <w:jc w:val="both"/>
        <w:rPr>
          <w:rFonts w:ascii="Tahoma" w:hAnsi="Tahoma" w:cs="Tahoma"/>
          <w:sz w:val="18"/>
          <w:szCs w:val="18"/>
        </w:rPr>
      </w:pPr>
      <w:r w:rsidRPr="00932890">
        <w:rPr>
          <w:rFonts w:ascii="Tahoma" w:hAnsi="Tahoma" w:cs="Tahoma"/>
          <w:sz w:val="18"/>
          <w:szCs w:val="18"/>
        </w:rPr>
        <w:t>Adquisición de libros de texto y material escolar para alumnos matriculados en centros públicos o privados de otros municipios en Ciclos Formativos de Grado Medio o Superior en módulos no ofertados centros de este municipio y que se encuentren empadronados en San Vicente de la Barquera.</w:t>
      </w:r>
    </w:p>
    <w:p w:rsidR="00D16EFA" w:rsidRPr="00932890" w:rsidRDefault="00D16EFA" w:rsidP="00D16EFA">
      <w:pPr>
        <w:pStyle w:val="Prrafodelista"/>
        <w:numPr>
          <w:ilvl w:val="0"/>
          <w:numId w:val="3"/>
        </w:numPr>
        <w:jc w:val="both"/>
        <w:rPr>
          <w:rFonts w:ascii="Tahoma" w:hAnsi="Tahoma" w:cs="Tahoma"/>
          <w:sz w:val="18"/>
          <w:szCs w:val="18"/>
        </w:rPr>
      </w:pPr>
      <w:r w:rsidRPr="00932890">
        <w:rPr>
          <w:rFonts w:ascii="Tahoma" w:hAnsi="Tahoma" w:cs="Tahoma"/>
          <w:sz w:val="18"/>
          <w:szCs w:val="18"/>
        </w:rPr>
        <w:t>Gastos de matrícula en Estudios Universitarios de vecinos empadronados en el municipio para el curso lectivo 2017-2018.</w:t>
      </w:r>
    </w:p>
    <w:p w:rsidR="00D16EFA" w:rsidRPr="00932890" w:rsidRDefault="00D16EFA" w:rsidP="00D16EFA">
      <w:pPr>
        <w:pStyle w:val="NormalWeb"/>
        <w:jc w:val="both"/>
        <w:rPr>
          <w:rFonts w:ascii="Tahoma" w:hAnsi="Tahoma" w:cs="Tahoma"/>
          <w:sz w:val="18"/>
          <w:szCs w:val="18"/>
        </w:rPr>
      </w:pPr>
      <w:r w:rsidRPr="00932890">
        <w:rPr>
          <w:rFonts w:ascii="Tahoma" w:hAnsi="Tahoma" w:cs="Tahoma"/>
          <w:sz w:val="18"/>
          <w:szCs w:val="18"/>
        </w:rPr>
        <w:lastRenderedPageBreak/>
        <w:t>Se concede dentro del marco de lo dispuesto en la Ley 10/2006, de 17 de julio, de Subvenciones de Cantabria, así como en los preceptos básicos de la Ley 38/2003, General de Subvenciones, y Bases reguladoras de subvenciones para finalidades culturales, deportivas, docentes, juveniles, sanitarias, servicios sociales y otras del Ayuntamiento de San Vicente de la Barquera incluidas en las bases de ejecución vigentes del presupuesto municipal.</w:t>
      </w:r>
    </w:p>
    <w:p w:rsidR="00D16EFA" w:rsidRPr="00932890" w:rsidRDefault="00D16EFA" w:rsidP="00D16EFA">
      <w:pPr>
        <w:jc w:val="both"/>
        <w:rPr>
          <w:rFonts w:ascii="Tahoma" w:hAnsi="Tahoma" w:cs="Tahoma"/>
          <w:b/>
          <w:sz w:val="18"/>
          <w:szCs w:val="18"/>
        </w:rPr>
      </w:pPr>
      <w:r w:rsidRPr="00932890">
        <w:rPr>
          <w:rFonts w:ascii="Tahoma" w:hAnsi="Tahoma" w:cs="Tahoma"/>
          <w:b/>
          <w:sz w:val="18"/>
          <w:szCs w:val="18"/>
        </w:rPr>
        <w:t>Artículo 2. CUANTÍA.</w:t>
      </w:r>
    </w:p>
    <w:p w:rsidR="00D16EFA" w:rsidRPr="00932890" w:rsidRDefault="00D16EFA" w:rsidP="00D16EFA">
      <w:pPr>
        <w:jc w:val="both"/>
        <w:rPr>
          <w:rFonts w:ascii="Tahoma" w:hAnsi="Tahoma" w:cs="Tahoma"/>
          <w:sz w:val="18"/>
          <w:szCs w:val="18"/>
        </w:rPr>
      </w:pPr>
    </w:p>
    <w:p w:rsidR="00D16EFA" w:rsidRPr="00932890" w:rsidRDefault="00D16EFA" w:rsidP="00D16EFA">
      <w:pPr>
        <w:jc w:val="both"/>
        <w:rPr>
          <w:rFonts w:ascii="Tahoma" w:hAnsi="Tahoma" w:cs="Tahoma"/>
          <w:sz w:val="18"/>
          <w:szCs w:val="18"/>
        </w:rPr>
      </w:pPr>
      <w:r w:rsidRPr="00932890">
        <w:rPr>
          <w:rFonts w:ascii="Tahoma" w:hAnsi="Tahoma" w:cs="Tahoma"/>
          <w:sz w:val="18"/>
          <w:szCs w:val="18"/>
        </w:rPr>
        <w:t>Las condiciones económicas de la subvención se ajustarán al siguiente cuadro, según el Indicador Público de Renta de Efectos Múltiples referidos al ejercicio anterior fiscal, cuyo valor será el indicado anualmente en la Ley General de Presupuestos del Estado.</w:t>
      </w:r>
    </w:p>
    <w:p w:rsidR="00D16EFA" w:rsidRPr="00932890" w:rsidRDefault="00D16EFA" w:rsidP="00D16EFA">
      <w:pPr>
        <w:jc w:val="both"/>
        <w:rPr>
          <w:rFonts w:ascii="Tahoma" w:hAnsi="Tahoma" w:cs="Tahoma"/>
          <w:sz w:val="18"/>
          <w:szCs w:val="18"/>
        </w:rPr>
      </w:pPr>
    </w:p>
    <w:p w:rsidR="00D16EFA" w:rsidRPr="00932890" w:rsidRDefault="00D16EFA" w:rsidP="00D16EFA">
      <w:pPr>
        <w:jc w:val="both"/>
        <w:rPr>
          <w:rFonts w:ascii="Tahoma" w:hAnsi="Tahoma" w:cs="Tahoma"/>
          <w:sz w:val="18"/>
          <w:szCs w:val="18"/>
        </w:rPr>
      </w:pPr>
      <w:r w:rsidRPr="00932890">
        <w:rPr>
          <w:rFonts w:ascii="Tahoma" w:hAnsi="Tahoma" w:cs="Tahoma"/>
          <w:sz w:val="18"/>
          <w:szCs w:val="18"/>
        </w:rPr>
        <w:t xml:space="preserve">Se tendrán en cuenta para la evaluación de ingresos de la unidad familiar la suma de la base imponible general más la base imponible del ahorro obtenida en el ejercicio 2016 por la unidad familiar. En caso de declaración individual se adicionarán las obtenidas por todos los miembros de ésta. </w:t>
      </w:r>
    </w:p>
    <w:p w:rsidR="00D16EFA" w:rsidRPr="00932890" w:rsidRDefault="00D16EFA" w:rsidP="00D16EFA">
      <w:pPr>
        <w:jc w:val="both"/>
        <w:rPr>
          <w:rFonts w:ascii="Tahoma" w:hAnsi="Tahoma" w:cs="Tahoma"/>
          <w:sz w:val="18"/>
          <w:szCs w:val="18"/>
        </w:rPr>
      </w:pPr>
      <w:r w:rsidRPr="00932890">
        <w:rPr>
          <w:rFonts w:ascii="Tahoma" w:hAnsi="Tahoma" w:cs="Tahoma"/>
          <w:sz w:val="18"/>
          <w:szCs w:val="18"/>
        </w:rPr>
        <w:t>Al tratarse de subvención en régimen de concurrencia competitiva, los puntos a obtener serán los que se señalan en el cuadro siguiente, que valoran la menor capacidad económica de la unidad familiar en función del número de hijos de ésta.</w:t>
      </w:r>
    </w:p>
    <w:p w:rsidR="00D16EFA" w:rsidRPr="00932890" w:rsidRDefault="00D16EFA" w:rsidP="00D16EFA">
      <w:pPr>
        <w:autoSpaceDE w:val="0"/>
        <w:autoSpaceDN w:val="0"/>
        <w:adjustRightInd w:val="0"/>
        <w:ind w:firstLine="708"/>
        <w:jc w:val="both"/>
        <w:rPr>
          <w:rFonts w:ascii="Tahoma" w:hAnsi="Tahoma" w:cs="Tahoma"/>
          <w:i/>
          <w:sz w:val="18"/>
          <w:szCs w:val="18"/>
        </w:rPr>
      </w:pPr>
      <w:r w:rsidRPr="00932890">
        <w:rPr>
          <w:rFonts w:ascii="Tahoma" w:hAnsi="Tahoma" w:cs="Tahoma"/>
          <w:i/>
          <w:sz w:val="18"/>
          <w:szCs w:val="18"/>
        </w:rPr>
        <w:t>El concepto de unidad familiar a los efectos de la aplicación de la presente  ordenanza será el que resulte de la normativa reguladora del Impuesto de la Renta Sobre las Personas Físicas.</w:t>
      </w:r>
    </w:p>
    <w:p w:rsidR="00D16EFA" w:rsidRPr="00932890" w:rsidRDefault="00D16EFA" w:rsidP="00D16EFA">
      <w:pPr>
        <w:autoSpaceDE w:val="0"/>
        <w:autoSpaceDN w:val="0"/>
        <w:adjustRightInd w:val="0"/>
        <w:ind w:firstLine="708"/>
        <w:jc w:val="both"/>
        <w:rPr>
          <w:rFonts w:ascii="Tahoma" w:hAnsi="Tahoma" w:cs="Tahoma"/>
          <w:i/>
          <w:sz w:val="18"/>
          <w:szCs w:val="18"/>
        </w:rPr>
      </w:pPr>
      <w:r w:rsidRPr="00932890">
        <w:rPr>
          <w:rFonts w:ascii="Tahoma" w:hAnsi="Tahoma" w:cs="Tahoma"/>
          <w:i/>
          <w:sz w:val="18"/>
          <w:szCs w:val="18"/>
        </w:rPr>
        <w:t>No obstante lo dispuesto en el apartado anterior, en los supuestos de los hijos mayores de edad, se considerarán que se encuentran incluidos en la unidad familiar de sus padres, ascendientes o tutores, cuando se encuentren incluidos en la declaración del IRPF de éstos. Asimismo en el caso de que no se encuentren incluidos en dicha declaración pero consten empadronados en el mismo domicilio, se estará a lo que resulte de la documentación acreditativa de sus ingresos a los efectos de su cómputo como miembros de la unidad familiar (declaración del Impuesto sobre la Renta de las Personas Físicas del último ejercicio fiscal cerrado o certificación de la misma, o cuando no estuvieren obligados a formularla, certificado de percepción de ingresos expedida por la unidad pagadora y/o justificante de desempleo sin subsidio y certificación expedida por la Agencia Estatal de la Administración Tributaria acreditativa de la no presentación de declaración tributaria.).</w:t>
      </w:r>
    </w:p>
    <w:p w:rsidR="00D16EFA" w:rsidRPr="00932890" w:rsidRDefault="00D16EFA" w:rsidP="00D16EFA">
      <w:pPr>
        <w:jc w:val="both"/>
        <w:rPr>
          <w:rFonts w:ascii="Tahoma" w:hAnsi="Tahoma" w:cs="Tahoma"/>
          <w:b/>
          <w:sz w:val="18"/>
          <w:szCs w:val="18"/>
        </w:rPr>
      </w:pPr>
    </w:p>
    <w:tbl>
      <w:tblPr>
        <w:tblW w:w="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1303"/>
        <w:gridCol w:w="1303"/>
        <w:gridCol w:w="1303"/>
      </w:tblGrid>
      <w:tr w:rsidR="00D16EFA" w:rsidRPr="00932890" w:rsidTr="00FB31B7">
        <w:trPr>
          <w:trHeight w:val="882"/>
          <w:jc w:val="center"/>
        </w:trPr>
        <w:tc>
          <w:tcPr>
            <w:tcW w:w="1230" w:type="dxa"/>
            <w:vAlign w:val="center"/>
          </w:tcPr>
          <w:p w:rsidR="00D16EFA" w:rsidRPr="00932890" w:rsidRDefault="00D16EFA" w:rsidP="00FB31B7">
            <w:pPr>
              <w:rPr>
                <w:rFonts w:ascii="Tahoma" w:hAnsi="Tahoma" w:cs="Tahoma"/>
                <w:b/>
                <w:sz w:val="18"/>
                <w:szCs w:val="18"/>
              </w:rPr>
            </w:pPr>
          </w:p>
        </w:tc>
        <w:tc>
          <w:tcPr>
            <w:tcW w:w="1303" w:type="dxa"/>
            <w:vAlign w:val="center"/>
          </w:tcPr>
          <w:p w:rsidR="00D16EFA" w:rsidRPr="00932890" w:rsidRDefault="00D16EFA" w:rsidP="00FB31B7">
            <w:pPr>
              <w:jc w:val="center"/>
              <w:rPr>
                <w:rFonts w:ascii="Tahoma" w:hAnsi="Tahoma" w:cs="Tahoma"/>
                <w:b/>
                <w:sz w:val="18"/>
                <w:szCs w:val="18"/>
              </w:rPr>
            </w:pPr>
            <w:r w:rsidRPr="00932890">
              <w:rPr>
                <w:rFonts w:ascii="Tahoma" w:hAnsi="Tahoma" w:cs="Tahoma"/>
                <w:b/>
                <w:sz w:val="18"/>
                <w:szCs w:val="18"/>
              </w:rPr>
              <w:t>MENOS I.P.R.E.M.</w:t>
            </w:r>
          </w:p>
        </w:tc>
        <w:tc>
          <w:tcPr>
            <w:tcW w:w="1303" w:type="dxa"/>
            <w:vAlign w:val="center"/>
          </w:tcPr>
          <w:p w:rsidR="00D16EFA" w:rsidRPr="00932890" w:rsidRDefault="00D16EFA" w:rsidP="00FB31B7">
            <w:pPr>
              <w:jc w:val="center"/>
              <w:rPr>
                <w:rFonts w:ascii="Tahoma" w:hAnsi="Tahoma" w:cs="Tahoma"/>
                <w:b/>
                <w:sz w:val="18"/>
                <w:szCs w:val="18"/>
              </w:rPr>
            </w:pPr>
            <w:r w:rsidRPr="00932890">
              <w:rPr>
                <w:rFonts w:ascii="Tahoma" w:hAnsi="Tahoma" w:cs="Tahoma"/>
                <w:b/>
                <w:sz w:val="18"/>
                <w:szCs w:val="18"/>
              </w:rPr>
              <w:t>HASTA          2 VECES I.P.R.E.M.</w:t>
            </w:r>
          </w:p>
        </w:tc>
        <w:tc>
          <w:tcPr>
            <w:tcW w:w="1303" w:type="dxa"/>
            <w:vAlign w:val="center"/>
          </w:tcPr>
          <w:p w:rsidR="00D16EFA" w:rsidRPr="00932890" w:rsidRDefault="00D16EFA" w:rsidP="00FB31B7">
            <w:pPr>
              <w:jc w:val="center"/>
              <w:rPr>
                <w:rFonts w:ascii="Tahoma" w:hAnsi="Tahoma" w:cs="Tahoma"/>
                <w:b/>
                <w:sz w:val="18"/>
                <w:szCs w:val="18"/>
              </w:rPr>
            </w:pPr>
            <w:r w:rsidRPr="00932890">
              <w:rPr>
                <w:rFonts w:ascii="Tahoma" w:hAnsi="Tahoma" w:cs="Tahoma"/>
                <w:b/>
                <w:sz w:val="18"/>
                <w:szCs w:val="18"/>
              </w:rPr>
              <w:t>HASTA          3 VECES I.P.R.E.M.</w:t>
            </w:r>
          </w:p>
        </w:tc>
      </w:tr>
      <w:tr w:rsidR="00D16EFA" w:rsidRPr="00932890" w:rsidTr="00FB31B7">
        <w:trPr>
          <w:trHeight w:val="436"/>
          <w:jc w:val="center"/>
        </w:trPr>
        <w:tc>
          <w:tcPr>
            <w:tcW w:w="1230" w:type="dxa"/>
            <w:vAlign w:val="center"/>
          </w:tcPr>
          <w:p w:rsidR="00D16EFA" w:rsidRPr="00932890" w:rsidRDefault="00D16EFA" w:rsidP="00FB31B7">
            <w:pPr>
              <w:jc w:val="center"/>
              <w:rPr>
                <w:rFonts w:ascii="Tahoma" w:hAnsi="Tahoma" w:cs="Tahoma"/>
                <w:b/>
                <w:sz w:val="18"/>
                <w:szCs w:val="18"/>
              </w:rPr>
            </w:pPr>
            <w:r w:rsidRPr="00932890">
              <w:rPr>
                <w:rFonts w:ascii="Tahoma" w:hAnsi="Tahoma" w:cs="Tahoma"/>
                <w:b/>
                <w:sz w:val="18"/>
                <w:szCs w:val="18"/>
              </w:rPr>
              <w:t>Nº HIJOS</w:t>
            </w:r>
          </w:p>
        </w:tc>
        <w:tc>
          <w:tcPr>
            <w:tcW w:w="1303" w:type="dxa"/>
            <w:vAlign w:val="center"/>
          </w:tcPr>
          <w:p w:rsidR="00D16EFA" w:rsidRPr="00932890" w:rsidRDefault="00D16EFA" w:rsidP="00FB31B7">
            <w:pPr>
              <w:jc w:val="center"/>
              <w:rPr>
                <w:rFonts w:ascii="Tahoma" w:hAnsi="Tahoma" w:cs="Tahoma"/>
                <w:b/>
                <w:sz w:val="18"/>
                <w:szCs w:val="18"/>
              </w:rPr>
            </w:pPr>
            <w:r w:rsidRPr="00932890">
              <w:rPr>
                <w:rFonts w:ascii="Tahoma" w:hAnsi="Tahoma" w:cs="Tahoma"/>
                <w:b/>
                <w:sz w:val="18"/>
                <w:szCs w:val="18"/>
              </w:rPr>
              <w:t>%</w:t>
            </w:r>
          </w:p>
        </w:tc>
        <w:tc>
          <w:tcPr>
            <w:tcW w:w="1303" w:type="dxa"/>
            <w:vAlign w:val="center"/>
          </w:tcPr>
          <w:p w:rsidR="00D16EFA" w:rsidRPr="00932890" w:rsidRDefault="00D16EFA" w:rsidP="00FB31B7">
            <w:pPr>
              <w:jc w:val="center"/>
              <w:rPr>
                <w:rFonts w:ascii="Tahoma" w:hAnsi="Tahoma" w:cs="Tahoma"/>
                <w:b/>
                <w:sz w:val="18"/>
                <w:szCs w:val="18"/>
              </w:rPr>
            </w:pPr>
            <w:r w:rsidRPr="00932890">
              <w:rPr>
                <w:rFonts w:ascii="Tahoma" w:hAnsi="Tahoma" w:cs="Tahoma"/>
                <w:b/>
                <w:sz w:val="18"/>
                <w:szCs w:val="18"/>
              </w:rPr>
              <w:t>%</w:t>
            </w:r>
          </w:p>
        </w:tc>
        <w:tc>
          <w:tcPr>
            <w:tcW w:w="1303" w:type="dxa"/>
            <w:vAlign w:val="center"/>
          </w:tcPr>
          <w:p w:rsidR="00D16EFA" w:rsidRPr="00932890" w:rsidRDefault="00D16EFA" w:rsidP="00FB31B7">
            <w:pPr>
              <w:jc w:val="center"/>
              <w:rPr>
                <w:rFonts w:ascii="Tahoma" w:hAnsi="Tahoma" w:cs="Tahoma"/>
                <w:b/>
                <w:sz w:val="18"/>
                <w:szCs w:val="18"/>
              </w:rPr>
            </w:pPr>
            <w:r w:rsidRPr="00932890">
              <w:rPr>
                <w:rFonts w:ascii="Tahoma" w:hAnsi="Tahoma" w:cs="Tahoma"/>
                <w:b/>
                <w:sz w:val="18"/>
                <w:szCs w:val="18"/>
              </w:rPr>
              <w:t>%</w:t>
            </w:r>
          </w:p>
        </w:tc>
      </w:tr>
      <w:tr w:rsidR="00D16EFA" w:rsidRPr="00932890" w:rsidTr="00FB31B7">
        <w:trPr>
          <w:trHeight w:val="1485"/>
          <w:jc w:val="center"/>
        </w:trPr>
        <w:tc>
          <w:tcPr>
            <w:tcW w:w="1230" w:type="dxa"/>
            <w:vAlign w:val="center"/>
          </w:tcPr>
          <w:p w:rsidR="00D16EFA" w:rsidRPr="00932890" w:rsidRDefault="00D16EFA" w:rsidP="00FB31B7">
            <w:pPr>
              <w:jc w:val="center"/>
              <w:rPr>
                <w:rFonts w:ascii="Tahoma" w:hAnsi="Tahoma" w:cs="Tahoma"/>
                <w:sz w:val="18"/>
                <w:szCs w:val="18"/>
              </w:rPr>
            </w:pPr>
            <w:r w:rsidRPr="00932890">
              <w:rPr>
                <w:rFonts w:ascii="Tahoma" w:hAnsi="Tahoma" w:cs="Tahoma"/>
                <w:sz w:val="18"/>
                <w:szCs w:val="18"/>
              </w:rPr>
              <w:t>1</w:t>
            </w:r>
          </w:p>
          <w:p w:rsidR="00D16EFA" w:rsidRPr="00932890" w:rsidRDefault="00D16EFA" w:rsidP="00FB31B7">
            <w:pPr>
              <w:jc w:val="center"/>
              <w:rPr>
                <w:rFonts w:ascii="Tahoma" w:hAnsi="Tahoma" w:cs="Tahoma"/>
                <w:sz w:val="18"/>
                <w:szCs w:val="18"/>
              </w:rPr>
            </w:pPr>
            <w:r w:rsidRPr="00932890">
              <w:rPr>
                <w:rFonts w:ascii="Tahoma" w:hAnsi="Tahoma" w:cs="Tahoma"/>
                <w:sz w:val="18"/>
                <w:szCs w:val="18"/>
              </w:rPr>
              <w:t>2</w:t>
            </w:r>
          </w:p>
          <w:p w:rsidR="00D16EFA" w:rsidRPr="00932890" w:rsidRDefault="00D16EFA" w:rsidP="00FB31B7">
            <w:pPr>
              <w:jc w:val="center"/>
              <w:rPr>
                <w:rFonts w:ascii="Tahoma" w:hAnsi="Tahoma" w:cs="Tahoma"/>
                <w:sz w:val="18"/>
                <w:szCs w:val="18"/>
              </w:rPr>
            </w:pPr>
            <w:r w:rsidRPr="00932890">
              <w:rPr>
                <w:rFonts w:ascii="Tahoma" w:hAnsi="Tahoma" w:cs="Tahoma"/>
                <w:sz w:val="18"/>
                <w:szCs w:val="18"/>
              </w:rPr>
              <w:t>3</w:t>
            </w:r>
          </w:p>
          <w:p w:rsidR="00D16EFA" w:rsidRPr="00932890" w:rsidRDefault="00D16EFA" w:rsidP="00FB31B7">
            <w:pPr>
              <w:jc w:val="center"/>
              <w:rPr>
                <w:rFonts w:ascii="Tahoma" w:hAnsi="Tahoma" w:cs="Tahoma"/>
                <w:sz w:val="18"/>
                <w:szCs w:val="18"/>
              </w:rPr>
            </w:pPr>
            <w:r w:rsidRPr="00932890">
              <w:rPr>
                <w:rFonts w:ascii="Tahoma" w:hAnsi="Tahoma" w:cs="Tahoma"/>
                <w:sz w:val="18"/>
                <w:szCs w:val="18"/>
              </w:rPr>
              <w:t>4</w:t>
            </w:r>
          </w:p>
          <w:p w:rsidR="00D16EFA" w:rsidRPr="00932890" w:rsidRDefault="00D16EFA" w:rsidP="00FB31B7">
            <w:pPr>
              <w:jc w:val="center"/>
              <w:rPr>
                <w:rFonts w:ascii="Tahoma" w:hAnsi="Tahoma" w:cs="Tahoma"/>
                <w:b/>
                <w:sz w:val="18"/>
                <w:szCs w:val="18"/>
              </w:rPr>
            </w:pPr>
            <w:r w:rsidRPr="00932890">
              <w:rPr>
                <w:rFonts w:ascii="Tahoma" w:hAnsi="Tahoma" w:cs="Tahoma"/>
                <w:sz w:val="18"/>
                <w:szCs w:val="18"/>
              </w:rPr>
              <w:t>5 ó más</w:t>
            </w:r>
          </w:p>
        </w:tc>
        <w:tc>
          <w:tcPr>
            <w:tcW w:w="1303" w:type="dxa"/>
            <w:vAlign w:val="center"/>
          </w:tcPr>
          <w:p w:rsidR="00D16EFA" w:rsidRPr="00932890" w:rsidRDefault="00D16EFA" w:rsidP="00FB31B7">
            <w:pPr>
              <w:jc w:val="center"/>
              <w:rPr>
                <w:rFonts w:ascii="Tahoma" w:hAnsi="Tahoma" w:cs="Tahoma"/>
                <w:sz w:val="18"/>
                <w:szCs w:val="18"/>
              </w:rPr>
            </w:pPr>
            <w:r w:rsidRPr="00932890">
              <w:rPr>
                <w:rFonts w:ascii="Tahoma" w:hAnsi="Tahoma" w:cs="Tahoma"/>
                <w:sz w:val="18"/>
                <w:szCs w:val="18"/>
              </w:rPr>
              <w:t>110</w:t>
            </w:r>
          </w:p>
          <w:p w:rsidR="00D16EFA" w:rsidRPr="00932890" w:rsidRDefault="00D16EFA" w:rsidP="00FB31B7">
            <w:pPr>
              <w:jc w:val="center"/>
              <w:rPr>
                <w:rFonts w:ascii="Tahoma" w:hAnsi="Tahoma" w:cs="Tahoma"/>
                <w:sz w:val="18"/>
                <w:szCs w:val="18"/>
              </w:rPr>
            </w:pPr>
            <w:r w:rsidRPr="00932890">
              <w:rPr>
                <w:rFonts w:ascii="Tahoma" w:hAnsi="Tahoma" w:cs="Tahoma"/>
                <w:sz w:val="18"/>
                <w:szCs w:val="18"/>
              </w:rPr>
              <w:t>120</w:t>
            </w:r>
          </w:p>
          <w:p w:rsidR="00D16EFA" w:rsidRPr="00932890" w:rsidRDefault="00D16EFA" w:rsidP="00FB31B7">
            <w:pPr>
              <w:jc w:val="center"/>
              <w:rPr>
                <w:rFonts w:ascii="Tahoma" w:hAnsi="Tahoma" w:cs="Tahoma"/>
                <w:sz w:val="18"/>
                <w:szCs w:val="18"/>
              </w:rPr>
            </w:pPr>
            <w:r w:rsidRPr="00932890">
              <w:rPr>
                <w:rFonts w:ascii="Tahoma" w:hAnsi="Tahoma" w:cs="Tahoma"/>
                <w:sz w:val="18"/>
                <w:szCs w:val="18"/>
              </w:rPr>
              <w:t>130</w:t>
            </w:r>
          </w:p>
          <w:p w:rsidR="00D16EFA" w:rsidRPr="00932890" w:rsidRDefault="00D16EFA" w:rsidP="00FB31B7">
            <w:pPr>
              <w:jc w:val="center"/>
              <w:rPr>
                <w:rFonts w:ascii="Tahoma" w:hAnsi="Tahoma" w:cs="Tahoma"/>
                <w:sz w:val="18"/>
                <w:szCs w:val="18"/>
              </w:rPr>
            </w:pPr>
            <w:r w:rsidRPr="00932890">
              <w:rPr>
                <w:rFonts w:ascii="Tahoma" w:hAnsi="Tahoma" w:cs="Tahoma"/>
                <w:sz w:val="18"/>
                <w:szCs w:val="18"/>
              </w:rPr>
              <w:t>140</w:t>
            </w:r>
          </w:p>
          <w:p w:rsidR="00D16EFA" w:rsidRPr="00932890" w:rsidRDefault="00D16EFA" w:rsidP="00FB31B7">
            <w:pPr>
              <w:jc w:val="center"/>
              <w:rPr>
                <w:rFonts w:ascii="Tahoma" w:hAnsi="Tahoma" w:cs="Tahoma"/>
                <w:sz w:val="18"/>
                <w:szCs w:val="18"/>
              </w:rPr>
            </w:pPr>
            <w:r w:rsidRPr="00932890">
              <w:rPr>
                <w:rFonts w:ascii="Tahoma" w:hAnsi="Tahoma" w:cs="Tahoma"/>
                <w:sz w:val="18"/>
                <w:szCs w:val="18"/>
              </w:rPr>
              <w:t>150</w:t>
            </w:r>
          </w:p>
        </w:tc>
        <w:tc>
          <w:tcPr>
            <w:tcW w:w="1303" w:type="dxa"/>
            <w:vAlign w:val="center"/>
          </w:tcPr>
          <w:p w:rsidR="00D16EFA" w:rsidRPr="00932890" w:rsidRDefault="00D16EFA" w:rsidP="00FB31B7">
            <w:pPr>
              <w:jc w:val="center"/>
              <w:rPr>
                <w:rFonts w:ascii="Tahoma" w:hAnsi="Tahoma" w:cs="Tahoma"/>
                <w:sz w:val="18"/>
                <w:szCs w:val="18"/>
              </w:rPr>
            </w:pPr>
            <w:r w:rsidRPr="00932890">
              <w:rPr>
                <w:rFonts w:ascii="Tahoma" w:hAnsi="Tahoma" w:cs="Tahoma"/>
                <w:sz w:val="18"/>
                <w:szCs w:val="18"/>
              </w:rPr>
              <w:t>100</w:t>
            </w:r>
          </w:p>
          <w:p w:rsidR="00D16EFA" w:rsidRPr="00932890" w:rsidRDefault="00D16EFA" w:rsidP="00FB31B7">
            <w:pPr>
              <w:jc w:val="center"/>
              <w:rPr>
                <w:rFonts w:ascii="Tahoma" w:hAnsi="Tahoma" w:cs="Tahoma"/>
                <w:sz w:val="18"/>
                <w:szCs w:val="18"/>
              </w:rPr>
            </w:pPr>
            <w:r w:rsidRPr="00932890">
              <w:rPr>
                <w:rFonts w:ascii="Tahoma" w:hAnsi="Tahoma" w:cs="Tahoma"/>
                <w:sz w:val="18"/>
                <w:szCs w:val="18"/>
              </w:rPr>
              <w:t>110</w:t>
            </w:r>
          </w:p>
          <w:p w:rsidR="00D16EFA" w:rsidRPr="00932890" w:rsidRDefault="00D16EFA" w:rsidP="00FB31B7">
            <w:pPr>
              <w:jc w:val="center"/>
              <w:rPr>
                <w:rFonts w:ascii="Tahoma" w:hAnsi="Tahoma" w:cs="Tahoma"/>
                <w:sz w:val="18"/>
                <w:szCs w:val="18"/>
              </w:rPr>
            </w:pPr>
            <w:r w:rsidRPr="00932890">
              <w:rPr>
                <w:rFonts w:ascii="Tahoma" w:hAnsi="Tahoma" w:cs="Tahoma"/>
                <w:sz w:val="18"/>
                <w:szCs w:val="18"/>
              </w:rPr>
              <w:t>120</w:t>
            </w:r>
          </w:p>
          <w:p w:rsidR="00D16EFA" w:rsidRPr="00932890" w:rsidRDefault="00D16EFA" w:rsidP="00FB31B7">
            <w:pPr>
              <w:jc w:val="center"/>
              <w:rPr>
                <w:rFonts w:ascii="Tahoma" w:hAnsi="Tahoma" w:cs="Tahoma"/>
                <w:sz w:val="18"/>
                <w:szCs w:val="18"/>
              </w:rPr>
            </w:pPr>
            <w:r w:rsidRPr="00932890">
              <w:rPr>
                <w:rFonts w:ascii="Tahoma" w:hAnsi="Tahoma" w:cs="Tahoma"/>
                <w:sz w:val="18"/>
                <w:szCs w:val="18"/>
              </w:rPr>
              <w:t>130</w:t>
            </w:r>
          </w:p>
          <w:p w:rsidR="00D16EFA" w:rsidRPr="00932890" w:rsidRDefault="00D16EFA" w:rsidP="00FB31B7">
            <w:pPr>
              <w:jc w:val="center"/>
              <w:rPr>
                <w:rFonts w:ascii="Tahoma" w:hAnsi="Tahoma" w:cs="Tahoma"/>
                <w:sz w:val="18"/>
                <w:szCs w:val="18"/>
              </w:rPr>
            </w:pPr>
            <w:r w:rsidRPr="00932890">
              <w:rPr>
                <w:rFonts w:ascii="Tahoma" w:hAnsi="Tahoma" w:cs="Tahoma"/>
                <w:sz w:val="18"/>
                <w:szCs w:val="18"/>
              </w:rPr>
              <w:t>140</w:t>
            </w:r>
          </w:p>
        </w:tc>
        <w:tc>
          <w:tcPr>
            <w:tcW w:w="1303" w:type="dxa"/>
            <w:vAlign w:val="center"/>
          </w:tcPr>
          <w:p w:rsidR="00D16EFA" w:rsidRPr="00932890" w:rsidRDefault="00D16EFA" w:rsidP="00FB31B7">
            <w:pPr>
              <w:jc w:val="center"/>
              <w:rPr>
                <w:rFonts w:ascii="Tahoma" w:hAnsi="Tahoma" w:cs="Tahoma"/>
                <w:sz w:val="18"/>
                <w:szCs w:val="18"/>
              </w:rPr>
            </w:pPr>
            <w:r w:rsidRPr="00932890">
              <w:rPr>
                <w:rFonts w:ascii="Tahoma" w:hAnsi="Tahoma" w:cs="Tahoma"/>
                <w:sz w:val="18"/>
                <w:szCs w:val="18"/>
              </w:rPr>
              <w:t>90</w:t>
            </w:r>
          </w:p>
          <w:p w:rsidR="00D16EFA" w:rsidRPr="00932890" w:rsidRDefault="00D16EFA" w:rsidP="00FB31B7">
            <w:pPr>
              <w:jc w:val="center"/>
              <w:rPr>
                <w:rFonts w:ascii="Tahoma" w:hAnsi="Tahoma" w:cs="Tahoma"/>
                <w:sz w:val="18"/>
                <w:szCs w:val="18"/>
              </w:rPr>
            </w:pPr>
            <w:r w:rsidRPr="00932890">
              <w:rPr>
                <w:rFonts w:ascii="Tahoma" w:hAnsi="Tahoma" w:cs="Tahoma"/>
                <w:sz w:val="18"/>
                <w:szCs w:val="18"/>
              </w:rPr>
              <w:t>100</w:t>
            </w:r>
          </w:p>
          <w:p w:rsidR="00D16EFA" w:rsidRPr="00932890" w:rsidRDefault="00D16EFA" w:rsidP="00FB31B7">
            <w:pPr>
              <w:jc w:val="center"/>
              <w:rPr>
                <w:rFonts w:ascii="Tahoma" w:hAnsi="Tahoma" w:cs="Tahoma"/>
                <w:sz w:val="18"/>
                <w:szCs w:val="18"/>
              </w:rPr>
            </w:pPr>
            <w:r w:rsidRPr="00932890">
              <w:rPr>
                <w:rFonts w:ascii="Tahoma" w:hAnsi="Tahoma" w:cs="Tahoma"/>
                <w:sz w:val="18"/>
                <w:szCs w:val="18"/>
              </w:rPr>
              <w:t>110</w:t>
            </w:r>
          </w:p>
          <w:p w:rsidR="00D16EFA" w:rsidRPr="00932890" w:rsidRDefault="00D16EFA" w:rsidP="00FB31B7">
            <w:pPr>
              <w:jc w:val="center"/>
              <w:rPr>
                <w:rFonts w:ascii="Tahoma" w:hAnsi="Tahoma" w:cs="Tahoma"/>
                <w:sz w:val="18"/>
                <w:szCs w:val="18"/>
              </w:rPr>
            </w:pPr>
            <w:r w:rsidRPr="00932890">
              <w:rPr>
                <w:rFonts w:ascii="Tahoma" w:hAnsi="Tahoma" w:cs="Tahoma"/>
                <w:sz w:val="18"/>
                <w:szCs w:val="18"/>
              </w:rPr>
              <w:t>120</w:t>
            </w:r>
          </w:p>
          <w:p w:rsidR="00D16EFA" w:rsidRPr="00932890" w:rsidRDefault="00D16EFA" w:rsidP="00FB31B7">
            <w:pPr>
              <w:jc w:val="center"/>
              <w:rPr>
                <w:rFonts w:ascii="Tahoma" w:hAnsi="Tahoma" w:cs="Tahoma"/>
                <w:sz w:val="18"/>
                <w:szCs w:val="18"/>
              </w:rPr>
            </w:pPr>
            <w:r w:rsidRPr="00932890">
              <w:rPr>
                <w:rFonts w:ascii="Tahoma" w:hAnsi="Tahoma" w:cs="Tahoma"/>
                <w:sz w:val="18"/>
                <w:szCs w:val="18"/>
              </w:rPr>
              <w:t>130</w:t>
            </w:r>
          </w:p>
        </w:tc>
      </w:tr>
    </w:tbl>
    <w:p w:rsidR="00D16EFA" w:rsidRPr="00932890" w:rsidRDefault="00D16EFA" w:rsidP="00D16EFA">
      <w:pPr>
        <w:jc w:val="both"/>
        <w:rPr>
          <w:rFonts w:ascii="Tahoma" w:hAnsi="Tahoma" w:cs="Tahoma"/>
          <w:sz w:val="18"/>
          <w:szCs w:val="18"/>
        </w:rPr>
      </w:pPr>
    </w:p>
    <w:p w:rsidR="00D16EFA" w:rsidRPr="00932890" w:rsidRDefault="00D16EFA" w:rsidP="00D16EFA">
      <w:pPr>
        <w:jc w:val="both"/>
        <w:rPr>
          <w:rFonts w:ascii="Tahoma" w:hAnsi="Tahoma" w:cs="Tahoma"/>
          <w:sz w:val="18"/>
          <w:szCs w:val="18"/>
        </w:rPr>
      </w:pPr>
      <w:r w:rsidRPr="00932890">
        <w:rPr>
          <w:rFonts w:ascii="Tahoma" w:hAnsi="Tahoma" w:cs="Tahoma"/>
          <w:sz w:val="18"/>
          <w:szCs w:val="18"/>
        </w:rPr>
        <w:t>El importe será calculado en función del siguiente cociente:</w:t>
      </w:r>
    </w:p>
    <w:p w:rsidR="00D16EFA" w:rsidRPr="00932890" w:rsidRDefault="00D16EFA" w:rsidP="00D16EFA">
      <w:pPr>
        <w:jc w:val="both"/>
        <w:rPr>
          <w:rFonts w:ascii="Tahoma" w:hAnsi="Tahoma" w:cs="Tahoma"/>
          <w:sz w:val="18"/>
          <w:szCs w:val="18"/>
        </w:rPr>
      </w:pPr>
    </w:p>
    <w:p w:rsidR="00D16EFA" w:rsidRPr="00932890" w:rsidRDefault="00D16EFA" w:rsidP="00D16EFA">
      <w:pPr>
        <w:jc w:val="center"/>
        <w:rPr>
          <w:rFonts w:ascii="Tahoma" w:hAnsi="Tahoma" w:cs="Tahoma"/>
          <w:sz w:val="18"/>
          <w:szCs w:val="18"/>
          <w:u w:val="single"/>
        </w:rPr>
      </w:pPr>
      <w:r w:rsidRPr="00932890">
        <w:rPr>
          <w:rFonts w:ascii="Tahoma" w:hAnsi="Tahoma" w:cs="Tahoma"/>
          <w:sz w:val="18"/>
          <w:szCs w:val="18"/>
          <w:u w:val="single"/>
        </w:rPr>
        <w:t xml:space="preserve">Nº Puntos del solicitante x cuantía asignada </w:t>
      </w:r>
    </w:p>
    <w:p w:rsidR="00D16EFA" w:rsidRPr="00932890" w:rsidRDefault="00D16EFA" w:rsidP="00D16EFA">
      <w:pPr>
        <w:jc w:val="center"/>
        <w:rPr>
          <w:rFonts w:ascii="Tahoma" w:hAnsi="Tahoma" w:cs="Tahoma"/>
          <w:sz w:val="18"/>
          <w:szCs w:val="18"/>
        </w:rPr>
      </w:pPr>
      <w:r w:rsidRPr="00932890">
        <w:rPr>
          <w:rFonts w:ascii="Tahoma" w:hAnsi="Tahoma" w:cs="Tahoma"/>
          <w:sz w:val="18"/>
          <w:szCs w:val="18"/>
        </w:rPr>
        <w:t>Total puntos obtenidos por todos los solicitantes con derecho a subvención</w:t>
      </w:r>
    </w:p>
    <w:p w:rsidR="00D16EFA" w:rsidRPr="00932890" w:rsidRDefault="00D16EFA" w:rsidP="00D16EFA">
      <w:pPr>
        <w:jc w:val="both"/>
        <w:rPr>
          <w:rFonts w:ascii="Tahoma" w:hAnsi="Tahoma" w:cs="Tahoma"/>
          <w:sz w:val="18"/>
          <w:szCs w:val="18"/>
        </w:rPr>
      </w:pPr>
    </w:p>
    <w:p w:rsidR="00D16EFA" w:rsidRPr="00932890" w:rsidRDefault="00D16EFA" w:rsidP="00D16EFA">
      <w:pPr>
        <w:jc w:val="both"/>
        <w:rPr>
          <w:rFonts w:ascii="Tahoma" w:hAnsi="Tahoma" w:cs="Tahoma"/>
          <w:sz w:val="18"/>
          <w:szCs w:val="18"/>
        </w:rPr>
      </w:pPr>
      <w:r w:rsidRPr="00932890">
        <w:rPr>
          <w:rFonts w:ascii="Tahoma" w:hAnsi="Tahoma" w:cs="Tahoma"/>
          <w:sz w:val="18"/>
          <w:szCs w:val="18"/>
        </w:rPr>
        <w:lastRenderedPageBreak/>
        <w:t>La cuantía destinada a financiar las ayudas de Educación Infantil, Educación Primaria, Educación Secundaria Obligatoria, Bachillerato, Ciclos Formativos de Grado Medio y Ciclos Formativos de Grado Superior será de 17.000,00 euros, y la cuantía a financiar gastos derivados de la matrícula en estudios universitarios será de 3.000,00 €.</w:t>
      </w:r>
    </w:p>
    <w:p w:rsidR="00D16EFA" w:rsidRPr="00932890" w:rsidRDefault="00D16EFA" w:rsidP="00D16EFA">
      <w:pPr>
        <w:jc w:val="both"/>
        <w:rPr>
          <w:rFonts w:ascii="Tahoma" w:hAnsi="Tahoma" w:cs="Tahoma"/>
          <w:sz w:val="18"/>
          <w:szCs w:val="18"/>
        </w:rPr>
      </w:pPr>
    </w:p>
    <w:p w:rsidR="00D16EFA" w:rsidRPr="00932890" w:rsidRDefault="00D16EFA" w:rsidP="00D16EFA">
      <w:pPr>
        <w:jc w:val="both"/>
        <w:rPr>
          <w:rFonts w:ascii="Tahoma" w:hAnsi="Tahoma" w:cs="Tahoma"/>
          <w:b/>
          <w:sz w:val="18"/>
          <w:szCs w:val="18"/>
        </w:rPr>
      </w:pPr>
      <w:r w:rsidRPr="00932890">
        <w:rPr>
          <w:rFonts w:ascii="Tahoma" w:hAnsi="Tahoma" w:cs="Tahoma"/>
          <w:b/>
          <w:sz w:val="18"/>
          <w:szCs w:val="18"/>
        </w:rPr>
        <w:t>Artículo 3. REQUISITOS.</w:t>
      </w:r>
    </w:p>
    <w:p w:rsidR="00D16EFA" w:rsidRPr="00932890" w:rsidRDefault="00D16EFA" w:rsidP="00D16EFA">
      <w:pPr>
        <w:jc w:val="both"/>
        <w:rPr>
          <w:rFonts w:ascii="Tahoma" w:hAnsi="Tahoma" w:cs="Tahoma"/>
          <w:sz w:val="18"/>
          <w:szCs w:val="18"/>
        </w:rPr>
      </w:pPr>
    </w:p>
    <w:p w:rsidR="00D16EFA" w:rsidRPr="00932890" w:rsidRDefault="00D16EFA" w:rsidP="00D16EFA">
      <w:pPr>
        <w:jc w:val="both"/>
        <w:rPr>
          <w:rFonts w:ascii="Tahoma" w:hAnsi="Tahoma" w:cs="Tahoma"/>
          <w:sz w:val="18"/>
          <w:szCs w:val="18"/>
        </w:rPr>
      </w:pPr>
      <w:r w:rsidRPr="00932890">
        <w:rPr>
          <w:rFonts w:ascii="Tahoma" w:hAnsi="Tahoma" w:cs="Tahoma"/>
          <w:sz w:val="18"/>
          <w:szCs w:val="18"/>
        </w:rPr>
        <w:t>Las solicitudes deberán de cumplir los siguientes requisitos:</w:t>
      </w:r>
    </w:p>
    <w:p w:rsidR="00D16EFA" w:rsidRPr="00932890" w:rsidRDefault="00D16EFA" w:rsidP="00D16EFA">
      <w:pPr>
        <w:pStyle w:val="Prrafodelista"/>
        <w:numPr>
          <w:ilvl w:val="0"/>
          <w:numId w:val="2"/>
        </w:numPr>
        <w:jc w:val="both"/>
        <w:rPr>
          <w:rFonts w:ascii="Tahoma" w:hAnsi="Tahoma" w:cs="Tahoma"/>
          <w:sz w:val="18"/>
          <w:szCs w:val="18"/>
        </w:rPr>
      </w:pPr>
      <w:r w:rsidRPr="00932890">
        <w:rPr>
          <w:rFonts w:ascii="Tahoma" w:hAnsi="Tahoma" w:cs="Tahoma"/>
          <w:sz w:val="18"/>
          <w:szCs w:val="18"/>
        </w:rPr>
        <w:t xml:space="preserve">Familias y/o alumnos que estén matriculados en Educación Infantil, Primaria, Secundaria Obligatoria, Bachillerato, Ciclos Formativos de Grado Medio, Ciclos Formativos de Grado Superior o Universidades en el curso académico actual </w:t>
      </w:r>
      <w:r w:rsidRPr="00932890">
        <w:rPr>
          <w:rFonts w:ascii="Tahoma" w:hAnsi="Tahoma" w:cs="Tahoma"/>
          <w:b/>
          <w:sz w:val="18"/>
          <w:szCs w:val="18"/>
        </w:rPr>
        <w:t>y que no reciban ningún otro tipo de subvención con el mismo fin</w:t>
      </w:r>
      <w:r w:rsidRPr="00932890">
        <w:rPr>
          <w:rFonts w:ascii="Tahoma" w:hAnsi="Tahoma" w:cs="Tahoma"/>
          <w:sz w:val="18"/>
          <w:szCs w:val="18"/>
        </w:rPr>
        <w:t xml:space="preserve">. </w:t>
      </w:r>
    </w:p>
    <w:p w:rsidR="00D16EFA" w:rsidRPr="00932890" w:rsidRDefault="00D16EFA" w:rsidP="00D16EFA">
      <w:pPr>
        <w:numPr>
          <w:ilvl w:val="0"/>
          <w:numId w:val="2"/>
        </w:numPr>
        <w:jc w:val="both"/>
        <w:rPr>
          <w:rFonts w:ascii="Tahoma" w:hAnsi="Tahoma" w:cs="Tahoma"/>
          <w:sz w:val="18"/>
          <w:szCs w:val="18"/>
        </w:rPr>
      </w:pPr>
      <w:r w:rsidRPr="00932890">
        <w:rPr>
          <w:rFonts w:ascii="Tahoma" w:hAnsi="Tahoma" w:cs="Tahoma"/>
          <w:sz w:val="18"/>
          <w:szCs w:val="18"/>
        </w:rPr>
        <w:t>Los alumnos, así como la persona que solicite la subvención, deberán estar empadronados en el municipio de San Vicente de la Barquera, para lo cual el Ayuntamiento comprobará de oficio el cumplimiento de dicha circunstancia en el Padrón Municipal.</w:t>
      </w:r>
    </w:p>
    <w:p w:rsidR="00D16EFA" w:rsidRPr="00932890" w:rsidRDefault="00D16EFA" w:rsidP="00D16EFA">
      <w:pPr>
        <w:numPr>
          <w:ilvl w:val="0"/>
          <w:numId w:val="2"/>
        </w:numPr>
        <w:jc w:val="both"/>
        <w:rPr>
          <w:rFonts w:ascii="Tahoma" w:hAnsi="Tahoma" w:cs="Tahoma"/>
          <w:sz w:val="18"/>
          <w:szCs w:val="18"/>
        </w:rPr>
      </w:pPr>
      <w:r w:rsidRPr="00932890">
        <w:rPr>
          <w:rFonts w:ascii="Tahoma" w:hAnsi="Tahoma" w:cs="Tahoma"/>
          <w:sz w:val="18"/>
          <w:szCs w:val="18"/>
        </w:rPr>
        <w:t>Hallarse al corriente de sus obligaciones tributarias con la Hacienda Local municipal, así como con las demás administraciones tributarias y con la Seguridad Social.</w:t>
      </w:r>
    </w:p>
    <w:p w:rsidR="00D16EFA" w:rsidRDefault="00D16EFA" w:rsidP="00D16EFA">
      <w:pPr>
        <w:jc w:val="both"/>
        <w:rPr>
          <w:rFonts w:ascii="Tahoma" w:hAnsi="Tahoma" w:cs="Tahoma"/>
          <w:b/>
          <w:sz w:val="18"/>
          <w:szCs w:val="18"/>
        </w:rPr>
      </w:pPr>
    </w:p>
    <w:p w:rsidR="00D16EFA" w:rsidRDefault="00D16EFA" w:rsidP="00D16EFA">
      <w:pPr>
        <w:jc w:val="both"/>
        <w:rPr>
          <w:rFonts w:ascii="Tahoma" w:hAnsi="Tahoma" w:cs="Tahoma"/>
          <w:b/>
          <w:sz w:val="18"/>
          <w:szCs w:val="18"/>
        </w:rPr>
      </w:pPr>
    </w:p>
    <w:p w:rsidR="00D16EFA" w:rsidRDefault="00D16EFA" w:rsidP="00D16EFA">
      <w:pPr>
        <w:jc w:val="both"/>
        <w:rPr>
          <w:rFonts w:ascii="Tahoma" w:hAnsi="Tahoma" w:cs="Tahoma"/>
          <w:b/>
          <w:sz w:val="18"/>
          <w:szCs w:val="18"/>
        </w:rPr>
      </w:pPr>
      <w:r w:rsidRPr="00932890">
        <w:rPr>
          <w:rFonts w:ascii="Tahoma" w:hAnsi="Tahoma" w:cs="Tahoma"/>
          <w:b/>
          <w:sz w:val="18"/>
          <w:szCs w:val="18"/>
        </w:rPr>
        <w:t xml:space="preserve">Artículo 4. DOCUMENTACIÓN A PRESENTAR </w:t>
      </w:r>
    </w:p>
    <w:p w:rsidR="00D16EFA" w:rsidRPr="00932890" w:rsidRDefault="00D16EFA" w:rsidP="00D16EFA">
      <w:pPr>
        <w:jc w:val="both"/>
        <w:rPr>
          <w:rFonts w:ascii="Tahoma" w:hAnsi="Tahoma" w:cs="Tahoma"/>
          <w:sz w:val="18"/>
          <w:szCs w:val="18"/>
        </w:rPr>
      </w:pPr>
    </w:p>
    <w:p w:rsidR="00D16EFA" w:rsidRPr="00932890" w:rsidRDefault="00D16EFA" w:rsidP="00D16EFA">
      <w:pPr>
        <w:numPr>
          <w:ilvl w:val="0"/>
          <w:numId w:val="1"/>
        </w:numPr>
        <w:jc w:val="both"/>
        <w:rPr>
          <w:rFonts w:ascii="Tahoma" w:hAnsi="Tahoma" w:cs="Tahoma"/>
          <w:sz w:val="18"/>
          <w:szCs w:val="18"/>
        </w:rPr>
      </w:pPr>
      <w:r w:rsidRPr="00932890">
        <w:rPr>
          <w:rFonts w:ascii="Tahoma" w:hAnsi="Tahoma" w:cs="Tahoma"/>
          <w:sz w:val="18"/>
          <w:szCs w:val="18"/>
        </w:rPr>
        <w:t>Solicitud debidamente rellenada y firmada, en la que conste el nombre del padre, madre o tutor, así como fotocopia del D.N.I. o tarjeta de residencia del padre, madre o tutor.</w:t>
      </w:r>
    </w:p>
    <w:p w:rsidR="00D16EFA" w:rsidRPr="00932890" w:rsidRDefault="00D16EFA" w:rsidP="00D16EFA">
      <w:pPr>
        <w:numPr>
          <w:ilvl w:val="0"/>
          <w:numId w:val="1"/>
        </w:numPr>
        <w:jc w:val="both"/>
        <w:rPr>
          <w:rFonts w:ascii="Tahoma" w:hAnsi="Tahoma" w:cs="Tahoma"/>
          <w:sz w:val="18"/>
          <w:szCs w:val="18"/>
        </w:rPr>
      </w:pPr>
      <w:r w:rsidRPr="00932890">
        <w:rPr>
          <w:rFonts w:ascii="Tahoma" w:hAnsi="Tahoma" w:cs="Tahoma"/>
          <w:sz w:val="18"/>
          <w:szCs w:val="18"/>
        </w:rPr>
        <w:t>Fotocopia del Libro de Familia completo en que se encuentre asentado el alumno (excepto para las solicitudes de ayudas para los gastos de matrícula universitaria)</w:t>
      </w:r>
    </w:p>
    <w:p w:rsidR="00D16EFA" w:rsidRPr="00932890" w:rsidRDefault="00D16EFA" w:rsidP="00D16EFA">
      <w:pPr>
        <w:numPr>
          <w:ilvl w:val="0"/>
          <w:numId w:val="1"/>
        </w:numPr>
        <w:jc w:val="both"/>
        <w:rPr>
          <w:rFonts w:ascii="Tahoma" w:hAnsi="Tahoma" w:cs="Tahoma"/>
          <w:sz w:val="18"/>
          <w:szCs w:val="18"/>
        </w:rPr>
      </w:pPr>
      <w:r w:rsidRPr="00932890">
        <w:rPr>
          <w:rFonts w:ascii="Tahoma" w:hAnsi="Tahoma" w:cs="Tahoma"/>
          <w:sz w:val="18"/>
          <w:szCs w:val="18"/>
        </w:rPr>
        <w:t>Declaración jurada de no recibir ayuda ni beca educativa de cualquier otro organismo o institución público o privado, de no estar incurso en las causas señaladas en el Art. 12 de la Ley de Subvenciones de Cantabria que incluya el estar al corriente en las obligaciones tributarias y con la seguridad social. Se facilitará en el Ayuntamiento un modelo de dicha declaración.</w:t>
      </w:r>
    </w:p>
    <w:p w:rsidR="00D16EFA" w:rsidRPr="00932890" w:rsidRDefault="00D16EFA" w:rsidP="00D16EFA">
      <w:pPr>
        <w:numPr>
          <w:ilvl w:val="0"/>
          <w:numId w:val="1"/>
        </w:numPr>
        <w:jc w:val="both"/>
        <w:rPr>
          <w:rFonts w:ascii="Tahoma" w:hAnsi="Tahoma" w:cs="Tahoma"/>
          <w:sz w:val="18"/>
          <w:szCs w:val="18"/>
        </w:rPr>
      </w:pPr>
      <w:r w:rsidRPr="00932890">
        <w:rPr>
          <w:rFonts w:ascii="Tahoma" w:hAnsi="Tahoma" w:cs="Tahoma"/>
          <w:sz w:val="18"/>
          <w:szCs w:val="18"/>
        </w:rPr>
        <w:t>Ficha de terceros según modelo adjunto que certifique la disposición de cuenta abierta en cualquier entidad financiera.</w:t>
      </w:r>
    </w:p>
    <w:p w:rsidR="00D16EFA" w:rsidRPr="00932890" w:rsidRDefault="00D16EFA" w:rsidP="00D16EFA">
      <w:pPr>
        <w:numPr>
          <w:ilvl w:val="0"/>
          <w:numId w:val="1"/>
        </w:numPr>
        <w:jc w:val="both"/>
        <w:rPr>
          <w:rFonts w:ascii="Tahoma" w:hAnsi="Tahoma" w:cs="Tahoma"/>
          <w:sz w:val="18"/>
          <w:szCs w:val="18"/>
        </w:rPr>
      </w:pPr>
      <w:r w:rsidRPr="00932890">
        <w:rPr>
          <w:rFonts w:ascii="Tahoma" w:hAnsi="Tahoma" w:cs="Tahoma"/>
          <w:sz w:val="18"/>
          <w:szCs w:val="18"/>
        </w:rPr>
        <w:t>Copia compulsada de la declaración del I.R.P.F. del último ejercicio fiscal cerrado de todos los miembros de la unidad familiar o certificado de la A.E.A.T. de no haber realizado la misma.</w:t>
      </w:r>
    </w:p>
    <w:p w:rsidR="00D16EFA" w:rsidRPr="00932890" w:rsidRDefault="00D16EFA" w:rsidP="00D16EFA">
      <w:pPr>
        <w:numPr>
          <w:ilvl w:val="0"/>
          <w:numId w:val="1"/>
        </w:numPr>
        <w:jc w:val="both"/>
        <w:rPr>
          <w:rFonts w:ascii="Tahoma" w:hAnsi="Tahoma" w:cs="Tahoma"/>
          <w:sz w:val="18"/>
          <w:szCs w:val="18"/>
        </w:rPr>
      </w:pPr>
      <w:r w:rsidRPr="00932890">
        <w:rPr>
          <w:rFonts w:ascii="Tahoma" w:hAnsi="Tahoma" w:cs="Tahoma"/>
          <w:sz w:val="18"/>
          <w:szCs w:val="18"/>
        </w:rPr>
        <w:t>Certificado del centro escolar que acredite que el alumno se encuentra matriculado (excepto para las solicitudes de ayudas para los gastos de matrícula universitaria).</w:t>
      </w:r>
    </w:p>
    <w:p w:rsidR="00D16EFA" w:rsidRPr="00932890" w:rsidRDefault="00D16EFA" w:rsidP="00D16EFA">
      <w:pPr>
        <w:ind w:left="360"/>
        <w:jc w:val="both"/>
        <w:rPr>
          <w:rFonts w:ascii="Tahoma" w:hAnsi="Tahoma" w:cs="Tahoma"/>
          <w:sz w:val="18"/>
          <w:szCs w:val="18"/>
        </w:rPr>
      </w:pPr>
    </w:p>
    <w:p w:rsidR="00D16EFA" w:rsidRPr="00932890" w:rsidRDefault="00D16EFA" w:rsidP="00D16EFA">
      <w:pPr>
        <w:jc w:val="both"/>
        <w:rPr>
          <w:rFonts w:ascii="Tahoma" w:hAnsi="Tahoma" w:cs="Tahoma"/>
          <w:b/>
          <w:sz w:val="18"/>
          <w:szCs w:val="18"/>
        </w:rPr>
      </w:pPr>
      <w:r w:rsidRPr="00932890">
        <w:rPr>
          <w:rFonts w:ascii="Tahoma" w:hAnsi="Tahoma" w:cs="Tahoma"/>
          <w:b/>
          <w:sz w:val="18"/>
          <w:szCs w:val="18"/>
        </w:rPr>
        <w:t>Artículo 5. PLAZO Y LUGAR DE PRESENTACIÓN DE SOLICITUDES</w:t>
      </w:r>
    </w:p>
    <w:p w:rsidR="00D16EFA" w:rsidRPr="00932890" w:rsidRDefault="00D16EFA" w:rsidP="00D16EFA">
      <w:pPr>
        <w:ind w:left="360"/>
        <w:jc w:val="both"/>
        <w:rPr>
          <w:rFonts w:ascii="Tahoma" w:hAnsi="Tahoma" w:cs="Tahoma"/>
          <w:sz w:val="18"/>
          <w:szCs w:val="18"/>
        </w:rPr>
      </w:pPr>
    </w:p>
    <w:p w:rsidR="00D16EFA" w:rsidRPr="00932890" w:rsidRDefault="00D16EFA" w:rsidP="00D16EFA">
      <w:pPr>
        <w:pStyle w:val="Sangradetextonormal"/>
        <w:ind w:left="0"/>
        <w:jc w:val="both"/>
        <w:rPr>
          <w:rFonts w:ascii="Tahoma" w:hAnsi="Tahoma" w:cs="Tahoma"/>
          <w:b/>
          <w:sz w:val="18"/>
          <w:szCs w:val="18"/>
        </w:rPr>
      </w:pPr>
      <w:r w:rsidRPr="00932890">
        <w:rPr>
          <w:rFonts w:ascii="Tahoma" w:hAnsi="Tahoma" w:cs="Tahoma"/>
          <w:sz w:val="18"/>
          <w:szCs w:val="18"/>
        </w:rPr>
        <w:t xml:space="preserve">Las solicitudes se presentarán en el registro general del Ayuntamiento de San Vicente de la Barquera, así como en cualquiera de los lugares señalados en el artículo </w:t>
      </w:r>
      <w:r>
        <w:rPr>
          <w:rFonts w:ascii="Tahoma" w:hAnsi="Tahoma" w:cs="Tahoma"/>
          <w:sz w:val="18"/>
          <w:szCs w:val="18"/>
        </w:rPr>
        <w:t>16</w:t>
      </w:r>
      <w:r w:rsidRPr="00932890">
        <w:rPr>
          <w:rFonts w:ascii="Tahoma" w:hAnsi="Tahoma" w:cs="Tahoma"/>
          <w:sz w:val="18"/>
          <w:szCs w:val="18"/>
        </w:rPr>
        <w:t>.4 de la Ley 3</w:t>
      </w:r>
      <w:r>
        <w:rPr>
          <w:rFonts w:ascii="Tahoma" w:hAnsi="Tahoma" w:cs="Tahoma"/>
          <w:sz w:val="18"/>
          <w:szCs w:val="18"/>
        </w:rPr>
        <w:t>9</w:t>
      </w:r>
      <w:r w:rsidRPr="00932890">
        <w:rPr>
          <w:rFonts w:ascii="Tahoma" w:hAnsi="Tahoma" w:cs="Tahoma"/>
          <w:sz w:val="18"/>
          <w:szCs w:val="18"/>
        </w:rPr>
        <w:t>/</w:t>
      </w:r>
      <w:r>
        <w:rPr>
          <w:rFonts w:ascii="Tahoma" w:hAnsi="Tahoma" w:cs="Tahoma"/>
          <w:sz w:val="18"/>
          <w:szCs w:val="18"/>
        </w:rPr>
        <w:t>2015, de 1 de octubre</w:t>
      </w:r>
      <w:r w:rsidRPr="00932890">
        <w:rPr>
          <w:rFonts w:ascii="Tahoma" w:hAnsi="Tahoma" w:cs="Tahoma"/>
          <w:sz w:val="18"/>
          <w:szCs w:val="18"/>
        </w:rPr>
        <w:t>, de</w:t>
      </w:r>
      <w:r>
        <w:rPr>
          <w:rFonts w:ascii="Tahoma" w:hAnsi="Tahoma" w:cs="Tahoma"/>
          <w:sz w:val="18"/>
          <w:szCs w:val="18"/>
        </w:rPr>
        <w:t>l Procedimiento Administrativo C</w:t>
      </w:r>
      <w:r w:rsidRPr="00932890">
        <w:rPr>
          <w:rFonts w:ascii="Tahoma" w:hAnsi="Tahoma" w:cs="Tahoma"/>
          <w:sz w:val="18"/>
          <w:szCs w:val="18"/>
        </w:rPr>
        <w:t>omún</w:t>
      </w:r>
      <w:r>
        <w:rPr>
          <w:rFonts w:ascii="Tahoma" w:hAnsi="Tahoma" w:cs="Tahoma"/>
          <w:sz w:val="18"/>
          <w:szCs w:val="18"/>
        </w:rPr>
        <w:t xml:space="preserve"> de las administraciones públicas</w:t>
      </w:r>
      <w:r w:rsidRPr="00932890">
        <w:rPr>
          <w:rFonts w:ascii="Tahoma" w:hAnsi="Tahoma" w:cs="Tahoma"/>
          <w:sz w:val="18"/>
          <w:szCs w:val="18"/>
        </w:rPr>
        <w:t xml:space="preserve">, </w:t>
      </w:r>
      <w:r w:rsidRPr="00932890">
        <w:rPr>
          <w:rFonts w:ascii="Tahoma" w:hAnsi="Tahoma" w:cs="Tahoma"/>
          <w:b/>
          <w:sz w:val="18"/>
          <w:szCs w:val="18"/>
        </w:rPr>
        <w:t>dentro del plazo de 30 días naturales a contar desde el siguiente al de la publicación del extracto de la convocatoria en el  Boletín Oficial de Cantabria.</w:t>
      </w:r>
    </w:p>
    <w:p w:rsidR="00D16EFA" w:rsidRPr="00932890" w:rsidRDefault="00D16EFA" w:rsidP="00D16EFA">
      <w:pPr>
        <w:pStyle w:val="Sangradetextonormal"/>
        <w:ind w:left="0"/>
        <w:rPr>
          <w:rFonts w:ascii="Tahoma" w:hAnsi="Tahoma" w:cs="Tahoma"/>
          <w:b/>
          <w:sz w:val="18"/>
          <w:szCs w:val="18"/>
        </w:rPr>
      </w:pPr>
      <w:r w:rsidRPr="00932890">
        <w:rPr>
          <w:rFonts w:ascii="Tahoma" w:hAnsi="Tahoma" w:cs="Tahoma"/>
          <w:b/>
          <w:sz w:val="18"/>
          <w:szCs w:val="18"/>
        </w:rPr>
        <w:t>Artículo 6.  PLAZO DE RESOLUCIÓN.</w:t>
      </w:r>
    </w:p>
    <w:p w:rsidR="00D16EFA" w:rsidRPr="00932890" w:rsidRDefault="00D16EFA" w:rsidP="00D16EFA">
      <w:pPr>
        <w:pStyle w:val="Sangradetextonormal"/>
        <w:ind w:left="0"/>
        <w:jc w:val="both"/>
        <w:rPr>
          <w:rFonts w:ascii="Tahoma" w:hAnsi="Tahoma" w:cs="Tahoma"/>
          <w:sz w:val="18"/>
          <w:szCs w:val="18"/>
        </w:rPr>
      </w:pPr>
      <w:r w:rsidRPr="00932890">
        <w:rPr>
          <w:rFonts w:ascii="Tahoma" w:hAnsi="Tahoma" w:cs="Tahoma"/>
          <w:sz w:val="18"/>
          <w:szCs w:val="18"/>
        </w:rPr>
        <w:t>El plazo de resolución de la convocatoria será de tres meses a contar desde la finalización del plazo de presentación de solicitudes.</w:t>
      </w:r>
    </w:p>
    <w:p w:rsidR="00D16EFA" w:rsidRPr="00932890" w:rsidRDefault="00D16EFA" w:rsidP="00D16EFA">
      <w:pPr>
        <w:pStyle w:val="Sangradetextonormal"/>
        <w:ind w:left="0"/>
        <w:rPr>
          <w:rFonts w:ascii="Tahoma" w:hAnsi="Tahoma" w:cs="Tahoma"/>
          <w:b/>
          <w:sz w:val="18"/>
          <w:szCs w:val="18"/>
        </w:rPr>
      </w:pPr>
      <w:r w:rsidRPr="00932890">
        <w:rPr>
          <w:rFonts w:ascii="Tahoma" w:hAnsi="Tahoma" w:cs="Tahoma"/>
          <w:b/>
          <w:sz w:val="18"/>
          <w:szCs w:val="18"/>
        </w:rPr>
        <w:t>Artículo 7. CONCESIÓN.</w:t>
      </w:r>
    </w:p>
    <w:p w:rsidR="00D16EFA" w:rsidRPr="00932890" w:rsidRDefault="00D16EFA" w:rsidP="00D16EFA">
      <w:pPr>
        <w:pStyle w:val="Sangradetextonormal"/>
        <w:ind w:left="0"/>
        <w:jc w:val="both"/>
        <w:rPr>
          <w:rFonts w:ascii="Tahoma" w:hAnsi="Tahoma" w:cs="Tahoma"/>
          <w:sz w:val="18"/>
          <w:szCs w:val="18"/>
        </w:rPr>
      </w:pPr>
      <w:r w:rsidRPr="00932890">
        <w:rPr>
          <w:rFonts w:ascii="Tahoma" w:hAnsi="Tahoma" w:cs="Tahoma"/>
          <w:sz w:val="18"/>
          <w:szCs w:val="18"/>
        </w:rPr>
        <w:lastRenderedPageBreak/>
        <w:t>Las solicitudes que cumplan con los requisitos señalados y se ajusten a lo anteriormente establecido serán elevadas por los servicios técnicos municipales a la Comisión Informativa permanente de Educación, Cultura, Deportes, Juventud, Turismo, Comercio, Sanidad y Servicios Sociales, para su informe.</w:t>
      </w:r>
    </w:p>
    <w:p w:rsidR="00D16EFA" w:rsidRPr="00932890" w:rsidRDefault="00D16EFA" w:rsidP="00D16EFA">
      <w:pPr>
        <w:pStyle w:val="Sangradetextonormal"/>
        <w:ind w:left="0"/>
        <w:jc w:val="both"/>
        <w:rPr>
          <w:rFonts w:ascii="Tahoma" w:hAnsi="Tahoma" w:cs="Tahoma"/>
          <w:sz w:val="18"/>
          <w:szCs w:val="18"/>
        </w:rPr>
      </w:pPr>
      <w:r w:rsidRPr="00932890">
        <w:rPr>
          <w:rFonts w:ascii="Tahoma" w:hAnsi="Tahoma" w:cs="Tahoma"/>
          <w:sz w:val="18"/>
          <w:szCs w:val="18"/>
        </w:rPr>
        <w:t>La aprobación definitiva de la concesión de las subvenciones será realizada por Resolución de la Alcaldía, la cual será notificada por medio de anuncio en el Tablón de Anuncios municipal y a través de su publicación en el Boletín Oficial de Cantabria.</w:t>
      </w:r>
    </w:p>
    <w:p w:rsidR="00D16EFA" w:rsidRPr="00932890" w:rsidRDefault="00D16EFA" w:rsidP="00D16EFA">
      <w:pPr>
        <w:rPr>
          <w:rFonts w:ascii="Tahoma" w:hAnsi="Tahoma" w:cs="Tahoma"/>
          <w:sz w:val="18"/>
          <w:szCs w:val="18"/>
        </w:rPr>
      </w:pPr>
    </w:p>
    <w:p w:rsidR="00D16EFA" w:rsidRPr="00932890" w:rsidRDefault="00D16EFA" w:rsidP="00D16EFA">
      <w:pPr>
        <w:jc w:val="both"/>
        <w:rPr>
          <w:rFonts w:ascii="Tahoma" w:hAnsi="Tahoma" w:cs="Tahoma"/>
          <w:b/>
          <w:sz w:val="18"/>
          <w:szCs w:val="18"/>
        </w:rPr>
      </w:pPr>
      <w:r w:rsidRPr="00932890">
        <w:rPr>
          <w:rFonts w:ascii="Tahoma" w:hAnsi="Tahoma" w:cs="Tahoma"/>
          <w:b/>
          <w:sz w:val="18"/>
          <w:szCs w:val="18"/>
        </w:rPr>
        <w:t>Artículo 8. JUSTIFICACIÓN</w:t>
      </w:r>
    </w:p>
    <w:p w:rsidR="00D16EFA" w:rsidRPr="00932890" w:rsidRDefault="00D16EFA" w:rsidP="00D16EFA">
      <w:pPr>
        <w:jc w:val="both"/>
        <w:rPr>
          <w:rFonts w:ascii="Tahoma" w:hAnsi="Tahoma" w:cs="Tahoma"/>
          <w:b/>
          <w:sz w:val="18"/>
          <w:szCs w:val="18"/>
        </w:rPr>
      </w:pPr>
    </w:p>
    <w:p w:rsidR="00D16EFA" w:rsidRPr="00932890" w:rsidRDefault="00D16EFA" w:rsidP="00D16EFA">
      <w:pPr>
        <w:jc w:val="both"/>
        <w:rPr>
          <w:rFonts w:ascii="Tahoma" w:hAnsi="Tahoma" w:cs="Tahoma"/>
          <w:b/>
          <w:sz w:val="18"/>
          <w:szCs w:val="18"/>
        </w:rPr>
      </w:pPr>
      <w:r w:rsidRPr="00932890">
        <w:rPr>
          <w:rFonts w:ascii="Tahoma" w:hAnsi="Tahoma" w:cs="Tahoma"/>
          <w:sz w:val="18"/>
          <w:szCs w:val="18"/>
        </w:rPr>
        <w:t>Una vez resueltas las subvenciones, y para proceder al pago de las mismas, deberá presentarse en el plazo de 20 días hábiles, contados desde el siguiente al de la notificación de la concesión, la correspondiente factura o facturas por importe igual o superior al concedido, expedida a nombre del alumno, padre, madre o tutor y en la que se especifique el material adquirido, y en el que conste el nombre del alumno a que corresponde.</w:t>
      </w:r>
    </w:p>
    <w:p w:rsidR="00D16EFA" w:rsidRPr="00932890" w:rsidRDefault="00D16EFA" w:rsidP="00D16EFA">
      <w:pPr>
        <w:jc w:val="both"/>
        <w:rPr>
          <w:rFonts w:ascii="Tahoma" w:hAnsi="Tahoma" w:cs="Tahoma"/>
          <w:b/>
          <w:sz w:val="18"/>
          <w:szCs w:val="18"/>
        </w:rPr>
      </w:pPr>
      <w:r w:rsidRPr="00932890">
        <w:rPr>
          <w:rFonts w:ascii="Tahoma" w:hAnsi="Tahoma" w:cs="Tahoma"/>
          <w:sz w:val="18"/>
          <w:szCs w:val="18"/>
        </w:rPr>
        <w:t xml:space="preserve">La justificación de las subvenciones para gastos de matrícula universitaria, se realizará mediante la aportación en el citado plazo del documento justificativo de la matrícula universitaria, debidamente mecanizado y/o sellado que acredite el abono de la misma. </w:t>
      </w:r>
    </w:p>
    <w:p w:rsidR="00D16EFA" w:rsidRPr="00932890" w:rsidRDefault="00D16EFA" w:rsidP="00D16EFA">
      <w:pPr>
        <w:pStyle w:val="Sangradetextonormal"/>
        <w:ind w:left="0"/>
        <w:rPr>
          <w:rFonts w:ascii="Tahoma" w:hAnsi="Tahoma" w:cs="Tahoma"/>
          <w:b/>
          <w:sz w:val="18"/>
          <w:szCs w:val="18"/>
        </w:rPr>
      </w:pPr>
    </w:p>
    <w:p w:rsidR="00D16EFA" w:rsidRPr="00932890" w:rsidRDefault="00D16EFA" w:rsidP="00D16EFA">
      <w:pPr>
        <w:pStyle w:val="Sangradetextonormal"/>
        <w:ind w:left="0"/>
        <w:rPr>
          <w:rFonts w:ascii="Tahoma" w:hAnsi="Tahoma" w:cs="Tahoma"/>
          <w:b/>
          <w:sz w:val="18"/>
          <w:szCs w:val="18"/>
        </w:rPr>
      </w:pPr>
      <w:r w:rsidRPr="00932890">
        <w:rPr>
          <w:rFonts w:ascii="Tahoma" w:hAnsi="Tahoma" w:cs="Tahoma"/>
          <w:b/>
          <w:sz w:val="18"/>
          <w:szCs w:val="18"/>
        </w:rPr>
        <w:t>Artículo 9. CRÉDITO PRESUPUESTARIO</w:t>
      </w:r>
    </w:p>
    <w:p w:rsidR="00D16EFA" w:rsidRPr="00932890" w:rsidRDefault="00D16EFA" w:rsidP="00D16EFA">
      <w:pPr>
        <w:pStyle w:val="Sangradetextonormal"/>
        <w:ind w:left="0"/>
        <w:jc w:val="both"/>
        <w:rPr>
          <w:rFonts w:ascii="Tahoma" w:hAnsi="Tahoma" w:cs="Tahoma"/>
          <w:sz w:val="18"/>
          <w:szCs w:val="18"/>
        </w:rPr>
      </w:pPr>
      <w:r w:rsidRPr="00932890">
        <w:rPr>
          <w:rFonts w:ascii="Tahoma" w:hAnsi="Tahoma" w:cs="Tahoma"/>
          <w:sz w:val="18"/>
          <w:szCs w:val="18"/>
        </w:rPr>
        <w:t>La cantidad global máxima prevista asciende a 20.000,00 euros, que podrá ser atendida con cargo a la aplicación presupuestaria 326 48000 del presupuesto general municipal del ejercicio 2017.</w:t>
      </w:r>
    </w:p>
    <w:p w:rsidR="00D16EFA" w:rsidRPr="00932890" w:rsidRDefault="00D16EFA" w:rsidP="00D16EFA">
      <w:pPr>
        <w:pStyle w:val="Sangradetextonormal"/>
        <w:ind w:left="0"/>
        <w:jc w:val="both"/>
        <w:rPr>
          <w:rFonts w:ascii="Tahoma" w:hAnsi="Tahoma" w:cs="Tahoma"/>
          <w:sz w:val="18"/>
          <w:szCs w:val="18"/>
        </w:rPr>
      </w:pPr>
    </w:p>
    <w:p w:rsidR="00D16EFA" w:rsidRPr="00932890" w:rsidRDefault="00D16EFA" w:rsidP="00D16EFA">
      <w:pPr>
        <w:pStyle w:val="Sangradetextonormal"/>
        <w:ind w:left="0"/>
        <w:rPr>
          <w:rFonts w:ascii="Tahoma" w:hAnsi="Tahoma" w:cs="Tahoma"/>
          <w:b/>
          <w:sz w:val="18"/>
          <w:szCs w:val="18"/>
        </w:rPr>
      </w:pPr>
      <w:r w:rsidRPr="00932890">
        <w:rPr>
          <w:rFonts w:ascii="Tahoma" w:hAnsi="Tahoma" w:cs="Tahoma"/>
          <w:b/>
          <w:sz w:val="18"/>
          <w:szCs w:val="18"/>
        </w:rPr>
        <w:t>Artículo 10.  RECURSOS CONTRA LA RESOLUCIÓN DEL EXPEDIENTE.</w:t>
      </w:r>
    </w:p>
    <w:p w:rsidR="00D16EFA" w:rsidRPr="00932890" w:rsidRDefault="00D16EFA" w:rsidP="00D16EFA">
      <w:pPr>
        <w:pStyle w:val="Sangradetextonormal"/>
        <w:ind w:left="0"/>
        <w:jc w:val="both"/>
        <w:rPr>
          <w:rFonts w:ascii="Tahoma" w:hAnsi="Tahoma" w:cs="Tahoma"/>
          <w:sz w:val="18"/>
          <w:szCs w:val="18"/>
        </w:rPr>
      </w:pPr>
      <w:r w:rsidRPr="00932890">
        <w:rPr>
          <w:rFonts w:ascii="Tahoma" w:hAnsi="Tahoma" w:cs="Tahoma"/>
          <w:sz w:val="18"/>
          <w:szCs w:val="18"/>
        </w:rPr>
        <w:t>Contra el acuerdo del órgano competente que resuelva la concesión de las subvenciones, los interesados podrán interponer Recurso potestativo de Reposición ante dicho órgano, en el plazo de un mes, contado desde el día siguiente a la notificación del acto administrativo mencionado o ser impugnado directamente en el plazo de dos meses desde su notificación ante la jurisdicción contencioso-administrativa.</w:t>
      </w:r>
    </w:p>
    <w:p w:rsidR="00D16EFA" w:rsidRPr="00932890" w:rsidRDefault="00D16EFA" w:rsidP="00D16EFA">
      <w:pPr>
        <w:pStyle w:val="Encabezado"/>
        <w:tabs>
          <w:tab w:val="clear" w:pos="4252"/>
          <w:tab w:val="clear" w:pos="8504"/>
        </w:tabs>
        <w:jc w:val="both"/>
        <w:rPr>
          <w:rFonts w:ascii="Tahoma" w:hAnsi="Tahoma" w:cs="Tahoma"/>
          <w:sz w:val="18"/>
          <w:szCs w:val="18"/>
          <w:lang w:val="es-ES_tradnl"/>
        </w:rPr>
      </w:pPr>
    </w:p>
    <w:p w:rsidR="00D16EFA" w:rsidRPr="00932890" w:rsidRDefault="00D16EFA" w:rsidP="00D16EFA">
      <w:pPr>
        <w:pStyle w:val="Encabezado"/>
        <w:tabs>
          <w:tab w:val="clear" w:pos="4252"/>
          <w:tab w:val="clear" w:pos="8504"/>
        </w:tabs>
        <w:jc w:val="both"/>
        <w:rPr>
          <w:rFonts w:ascii="Tahoma" w:hAnsi="Tahoma" w:cs="Tahoma"/>
          <w:sz w:val="18"/>
          <w:szCs w:val="18"/>
          <w:lang w:val="es-ES_tradnl"/>
        </w:rPr>
      </w:pPr>
    </w:p>
    <w:p w:rsidR="00D16EFA" w:rsidRPr="00932890" w:rsidRDefault="00D16EFA" w:rsidP="00D16EFA">
      <w:pPr>
        <w:pStyle w:val="Encabezado"/>
        <w:tabs>
          <w:tab w:val="clear" w:pos="4252"/>
          <w:tab w:val="clear" w:pos="8504"/>
        </w:tabs>
        <w:jc w:val="center"/>
        <w:rPr>
          <w:rFonts w:ascii="Tahoma" w:hAnsi="Tahoma" w:cs="Tahoma"/>
          <w:b/>
          <w:sz w:val="18"/>
          <w:szCs w:val="18"/>
          <w:lang w:val="es-ES_tradnl"/>
        </w:rPr>
      </w:pPr>
      <w:r w:rsidRPr="00932890">
        <w:rPr>
          <w:rFonts w:ascii="Tahoma" w:hAnsi="Tahoma" w:cs="Tahoma"/>
          <w:b/>
          <w:sz w:val="18"/>
          <w:szCs w:val="18"/>
          <w:lang w:val="es-ES_tradnl"/>
        </w:rPr>
        <w:t>En San Vicente de la Barquera, a 22 de junio de 2017</w:t>
      </w:r>
    </w:p>
    <w:p w:rsidR="00D16EFA" w:rsidRPr="00932890" w:rsidRDefault="00D16EFA" w:rsidP="00D16EFA">
      <w:pPr>
        <w:rPr>
          <w:rFonts w:ascii="Tahoma" w:hAnsi="Tahoma" w:cs="Tahoma"/>
          <w:sz w:val="18"/>
          <w:szCs w:val="18"/>
          <w:lang w:val="es-ES_tradnl"/>
        </w:rPr>
      </w:pPr>
    </w:p>
    <w:p w:rsidR="00D16EFA" w:rsidRPr="00932890" w:rsidRDefault="00D16EFA" w:rsidP="00D16EFA">
      <w:pPr>
        <w:jc w:val="center"/>
        <w:rPr>
          <w:rFonts w:ascii="Tahoma" w:hAnsi="Tahoma" w:cs="Tahoma"/>
          <w:b/>
          <w:sz w:val="18"/>
          <w:szCs w:val="18"/>
          <w:lang w:val="es-ES_tradnl"/>
        </w:rPr>
      </w:pPr>
      <w:r w:rsidRPr="00932890">
        <w:rPr>
          <w:rFonts w:ascii="Tahoma" w:hAnsi="Tahoma" w:cs="Tahoma"/>
          <w:b/>
          <w:sz w:val="18"/>
          <w:szCs w:val="18"/>
          <w:lang w:val="es-ES_tradnl"/>
        </w:rPr>
        <w:t>EL ALCALDE</w:t>
      </w:r>
    </w:p>
    <w:p w:rsidR="00D16EFA" w:rsidRPr="00932890" w:rsidRDefault="00D16EFA" w:rsidP="00D16EFA">
      <w:pPr>
        <w:jc w:val="center"/>
        <w:rPr>
          <w:rFonts w:ascii="Tahoma" w:hAnsi="Tahoma" w:cs="Tahoma"/>
          <w:b/>
          <w:sz w:val="18"/>
          <w:szCs w:val="18"/>
          <w:lang w:val="es-ES_tradnl"/>
        </w:rPr>
      </w:pPr>
    </w:p>
    <w:p w:rsidR="00D16EFA" w:rsidRPr="00932890" w:rsidRDefault="00D16EFA" w:rsidP="00D16EFA">
      <w:pPr>
        <w:jc w:val="center"/>
        <w:rPr>
          <w:rFonts w:ascii="Tahoma" w:hAnsi="Tahoma" w:cs="Tahoma"/>
          <w:b/>
          <w:sz w:val="18"/>
          <w:szCs w:val="18"/>
          <w:lang w:val="es-ES_tradnl"/>
        </w:rPr>
      </w:pPr>
    </w:p>
    <w:p w:rsidR="00D16EFA" w:rsidRPr="00932890" w:rsidRDefault="00D16EFA" w:rsidP="00D16EFA">
      <w:pPr>
        <w:jc w:val="center"/>
        <w:rPr>
          <w:rFonts w:ascii="Tahoma" w:hAnsi="Tahoma" w:cs="Tahoma"/>
          <w:b/>
          <w:sz w:val="18"/>
          <w:szCs w:val="18"/>
          <w:lang w:val="es-ES_tradnl"/>
        </w:rPr>
      </w:pPr>
    </w:p>
    <w:p w:rsidR="00D16EFA" w:rsidRPr="00932890" w:rsidRDefault="00D16EFA" w:rsidP="00D16EFA">
      <w:pPr>
        <w:jc w:val="center"/>
        <w:rPr>
          <w:rFonts w:ascii="Tahoma" w:hAnsi="Tahoma" w:cs="Tahoma"/>
          <w:b/>
          <w:sz w:val="18"/>
          <w:szCs w:val="18"/>
          <w:lang w:val="es-ES_tradnl"/>
        </w:rPr>
      </w:pPr>
      <w:r w:rsidRPr="00932890">
        <w:rPr>
          <w:rFonts w:ascii="Tahoma" w:hAnsi="Tahoma" w:cs="Tahoma"/>
          <w:b/>
          <w:sz w:val="18"/>
          <w:szCs w:val="18"/>
          <w:lang w:val="es-ES_tradnl"/>
        </w:rPr>
        <w:t>DIONISIO LUGUERA SANTOVEÑA</w:t>
      </w:r>
    </w:p>
    <w:p w:rsidR="00D16EFA" w:rsidRPr="00932890" w:rsidRDefault="00D16EFA" w:rsidP="00D16EFA">
      <w:pPr>
        <w:rPr>
          <w:rFonts w:ascii="Tahoma" w:hAnsi="Tahoma" w:cs="Tahoma"/>
          <w:sz w:val="18"/>
          <w:szCs w:val="18"/>
          <w:lang w:val="es-ES_tradnl"/>
        </w:rPr>
      </w:pPr>
    </w:p>
    <w:p w:rsidR="00D554E7" w:rsidRDefault="00D554E7"/>
    <w:sectPr w:rsidR="00D554E7" w:rsidSect="00AD6E84">
      <w:headerReference w:type="default" r:id="rId5"/>
      <w:footerReference w:type="default" r:id="rId6"/>
      <w:pgSz w:w="11906" w:h="16838"/>
      <w:pgMar w:top="3686" w:right="1416" w:bottom="2127" w:left="1418" w:header="568" w:footer="1583" w:gutter="0"/>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de128">
    <w:panose1 w:val="00000009000000000000"/>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FF1" w:rsidRPr="00687E46" w:rsidRDefault="003156CF">
    <w:pPr>
      <w:framePr w:w="10260" w:h="228" w:hSpace="180" w:wrap="around" w:vAnchor="page" w:hAnchor="page" w:x="855" w:y="15504"/>
      <w:jc w:val="center"/>
      <w:rPr>
        <w:rFonts w:ascii="Arial" w:hAnsi="Arial"/>
        <w:sz w:val="16"/>
        <w:lang w:val="es-ES_tradnl"/>
      </w:rPr>
    </w:pPr>
    <w:r>
      <w:rPr>
        <w:rFonts w:ascii="Arial" w:hAnsi="Arial"/>
        <w:sz w:val="16"/>
        <w:lang w:val="es-ES_tradnl"/>
      </w:rPr>
      <w:t>Calle Alta, 10 - C.P.- 39540 - San Vicente de la Barquera -</w:t>
    </w:r>
    <w:r>
      <w:rPr>
        <w:rFonts w:ascii="Arial" w:hAnsi="Arial"/>
        <w:sz w:val="16"/>
        <w:lang w:val="es-ES_tradnl"/>
      </w:rPr>
      <w:t xml:space="preserve"> C.I.F P3908000G - Tlf.942710012 - www.sanvicentedelabarquera.es</w:t>
    </w:r>
    <w:r w:rsidRPr="00687E46">
      <w:rPr>
        <w:rFonts w:ascii="Arial" w:hAnsi="Arial"/>
        <w:sz w:val="16"/>
        <w:lang w:val="es-ES_tradnl"/>
      </w:rPr>
      <w:t xml:space="preserve"> </w:t>
    </w:r>
  </w:p>
  <w:p w:rsidR="00AD6E84" w:rsidRDefault="003156CF" w:rsidP="00AD6E84">
    <w:pPr>
      <w:pStyle w:val="Ttulo4"/>
      <w:framePr w:w="4717" w:h="702" w:hRule="exact" w:hSpace="180" w:wrap="around" w:vAnchor="text" w:hAnchor="page" w:x="2314" w:y="-13134"/>
    </w:pPr>
    <w:r>
      <w:t>Código de Verificación</w:t>
    </w:r>
  </w:p>
  <w:p w:rsidR="00A0507C" w:rsidRPr="00687E46" w:rsidRDefault="003156CF" w:rsidP="00863651">
    <w:pPr>
      <w:framePr w:w="4717" w:h="702" w:hRule="exact" w:hSpace="180" w:wrap="around" w:vAnchor="text" w:hAnchor="page" w:x="2314" w:y="-13134"/>
      <w:shd w:val="clear" w:color="FFFFFF" w:fill="FFFFFF"/>
      <w:jc w:val="center"/>
      <w:rPr>
        <w:rFonts w:ascii="Arial" w:hAnsi="Arial" w:cs="Arial"/>
      </w:rPr>
    </w:pPr>
    <w:r>
      <w:rPr>
        <w:rFonts w:ascii="Code128" w:hAnsi="Code128"/>
      </w:rPr>
      <w:t>²6T000N2T0X6T0O0H15C3x»</w:t>
    </w:r>
  </w:p>
  <w:p w:rsidR="00AD6E84" w:rsidRPr="00687E46" w:rsidRDefault="003156CF" w:rsidP="00863651">
    <w:pPr>
      <w:framePr w:w="4717" w:h="702" w:hRule="exact" w:hSpace="180" w:wrap="around" w:vAnchor="text" w:hAnchor="page" w:x="2314" w:y="-13134"/>
      <w:shd w:val="clear" w:color="FFFFFF" w:fill="FFFFFF"/>
      <w:jc w:val="center"/>
      <w:rPr>
        <w:rFonts w:ascii="Arial" w:hAnsi="Arial" w:cs="Arial"/>
      </w:rPr>
    </w:pPr>
    <w:r>
      <w:rPr>
        <w:rFonts w:ascii="Code128" w:hAnsi="Code128" w:cs="Arial"/>
      </w:rPr>
      <w:t>²6T000N2T0X6T0O0H15C3x»</w:t>
    </w:r>
  </w:p>
  <w:p w:rsidR="00A0507C" w:rsidRPr="00687E46" w:rsidRDefault="003156CF" w:rsidP="00863651">
    <w:pPr>
      <w:framePr w:w="4717" w:h="702" w:hRule="exact" w:hSpace="180" w:wrap="around" w:vAnchor="text" w:hAnchor="page" w:x="2314" w:y="-13134"/>
      <w:shd w:val="clear" w:color="FFFFFF" w:fill="FFFFFF"/>
      <w:jc w:val="center"/>
      <w:rPr>
        <w:sz w:val="18"/>
        <w:szCs w:val="18"/>
      </w:rPr>
    </w:pPr>
    <w:r>
      <w:rPr>
        <w:rFonts w:ascii="Arial" w:hAnsi="Arial" w:cs="Arial"/>
        <w:sz w:val="18"/>
        <w:szCs w:val="18"/>
      </w:rPr>
      <w:t>6T000N2T0X6T0O0H15C3</w:t>
    </w:r>
  </w:p>
  <w:p w:rsidR="00654FF1" w:rsidRDefault="003156CF">
    <w:pPr>
      <w:pStyle w:val="Piedepgina"/>
    </w:pPr>
    <w:r>
      <w:rPr>
        <w:noProof/>
      </w:rPr>
      <w:pict>
        <v:line id="_x0000_s1032" style="position:absolute;z-index:251667456" from="202.85pt,-620.15pt" to="202.85pt,-597.35pt" strokeweight="1.25pt"/>
      </w:pict>
    </w:r>
    <w:r>
      <w:rPr>
        <w:noProof/>
      </w:rPr>
      <w:pict>
        <v:line id="_x0000_s1031" style="position:absolute;z-index:251666432" from="123.05pt,-620.15pt" to="123.05pt,-597.35pt" strokeweight="1.25pt"/>
      </w:pict>
    </w:r>
    <w:r>
      <w:rPr>
        <w:noProof/>
      </w:rPr>
      <w:pict>
        <v:line id="_x0000_s1030" style="position:absolute;z-index:251665408" from="43.25pt,-620.15pt" to="282.65pt,-620.15pt" strokeweight="1.25pt"/>
      </w:pict>
    </w:r>
    <w:r>
      <w:rPr>
        <w:noProof/>
      </w:rPr>
      <w:pict>
        <v:rect id="_x0000_s1029" style="position:absolute;margin-left:282.65pt;margin-top:-719.85pt;width:199.5pt;height:122.4pt;z-index:251664384" filled="f" strokeweight="1.25pt"/>
      </w:pict>
    </w:r>
    <w:r>
      <w:rPr>
        <w:noProof/>
      </w:rPr>
      <w:pict>
        <v:rect id="_x0000_s1027" style="position:absolute;margin-left:-28.15pt;margin-top:-719.9pt;width:310.65pt;height:28.55pt;z-index:251662336" filled="f" strokeweight="1.25pt"/>
      </w:pict>
    </w:r>
    <w:r>
      <w:rPr>
        <w:noProof/>
      </w:rPr>
      <w:pict>
        <v:shapetype id="_x0000_t202" coordsize="21600,21600" o:spt="202" path="m,l,21600r21600,l21600,xe">
          <v:stroke joinstyle="miter"/>
          <v:path gradientshapeok="t" o:connecttype="rect"/>
        </v:shapetype>
        <v:shape id="_x0000_s1026" type="#_x0000_t202" style="position:absolute;margin-left:42.75pt;margin-top:755.25pt;width:510.25pt;height:14.25pt;z-index:251661312;mso-position-horizontal-relative:page;mso-position-vertical-relative:page" o:allowincell="f" filled="f" stroked="f">
          <v:textbox style="mso-next-textbox:#_x0000_s1026" inset="0,0,0,0">
            <w:txbxContent>
              <w:p w:rsidR="00654FF1" w:rsidRDefault="003156CF">
                <w:pPr>
                  <w:pStyle w:val="Ttulo1"/>
                  <w:rPr>
                    <w:rFonts w:ascii="Arial" w:hAnsi="Arial"/>
                    <w:b w:val="0"/>
                    <w:sz w:val="18"/>
                  </w:rPr>
                </w:pPr>
                <w:r>
                  <w:rPr>
                    <w:rFonts w:ascii="Arial" w:hAnsi="Arial"/>
                    <w:b w:val="0"/>
                    <w:sz w:val="18"/>
                  </w:rPr>
                  <w:sym w:font="Wingdings" w:char="F033"/>
                </w:r>
                <w:r>
                  <w:rPr>
                    <w:rStyle w:val="Nmerodepgina"/>
                    <w:rFonts w:ascii="Arial" w:hAnsi="Arial"/>
                    <w:b w:val="0"/>
                    <w:sz w:val="18"/>
                    <w:lang w:val="es-ES"/>
                  </w:rPr>
                  <w:fldChar w:fldCharType="begin"/>
                </w:r>
                <w:r>
                  <w:rPr>
                    <w:rStyle w:val="Nmerodepgina"/>
                    <w:rFonts w:ascii="Arial" w:hAnsi="Arial"/>
                    <w:b w:val="0"/>
                    <w:sz w:val="18"/>
                    <w:lang w:val="es-ES"/>
                  </w:rPr>
                  <w:instrText xml:space="preserve"> PAGE </w:instrText>
                </w:r>
                <w:r>
                  <w:rPr>
                    <w:rStyle w:val="Nmerodepgina"/>
                    <w:rFonts w:ascii="Arial" w:hAnsi="Arial"/>
                    <w:b w:val="0"/>
                    <w:sz w:val="18"/>
                    <w:lang w:val="es-ES"/>
                  </w:rPr>
                  <w:fldChar w:fldCharType="separate"/>
                </w:r>
                <w:r w:rsidR="00D16EFA">
                  <w:rPr>
                    <w:rStyle w:val="Nmerodepgina"/>
                    <w:rFonts w:ascii="Arial" w:hAnsi="Arial"/>
                    <w:b w:val="0"/>
                    <w:noProof/>
                    <w:sz w:val="18"/>
                    <w:lang w:val="es-ES"/>
                  </w:rPr>
                  <w:t>4</w:t>
                </w:r>
                <w:r>
                  <w:rPr>
                    <w:rStyle w:val="Nmerodepgina"/>
                    <w:rFonts w:ascii="Arial" w:hAnsi="Arial"/>
                    <w:b w:val="0"/>
                    <w:sz w:val="18"/>
                    <w:lang w:val="es-ES"/>
                  </w:rPr>
                  <w:fldChar w:fldCharType="end"/>
                </w:r>
                <w:r>
                  <w:rPr>
                    <w:rFonts w:ascii="Arial" w:hAnsi="Arial"/>
                    <w:b w:val="0"/>
                    <w:sz w:val="18"/>
                  </w:rPr>
                  <w:sym w:font="Wingdings" w:char="F034"/>
                </w:r>
                <w:fldSimple w:instr=" NUMPAGES  \* MERGEFORMAT ">
                  <w:r w:rsidR="00D16EFA">
                    <w:rPr>
                      <w:rFonts w:ascii="Arial" w:hAnsi="Arial"/>
                      <w:b w:val="0"/>
                      <w:noProof/>
                      <w:sz w:val="18"/>
                    </w:rPr>
                    <w:t>4</w:t>
                  </w:r>
                </w:fldSimple>
              </w:p>
            </w:txbxContent>
          </v:textbox>
          <w10:wrap anchorx="page" anchory="page"/>
        </v:shape>
      </w:pict>
    </w:r>
    <w:r>
      <w:rPr>
        <w:noProof/>
      </w:rPr>
      <w:pict>
        <v:line id="_x0000_s1025" style="position:absolute;z-index:251660288;mso-position-horizontal-relative:page;mso-position-vertical-relative:page" from="42.55pt,771.1pt" to="552.8pt,771.1pt" o:allowincell="f" strokeweight="1.25pt">
          <w10:wrap anchorx="page" anchory="page"/>
        </v:lin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3E2" w:rsidRPr="008D73E2" w:rsidRDefault="003156CF" w:rsidP="00185563">
    <w:pPr>
      <w:pStyle w:val="Ttulo4"/>
      <w:framePr w:w="3925" w:h="2370" w:hRule="exact" w:wrap="notBeside" w:vAnchor="page" w:hAnchor="page" w:x="7123" w:y="670"/>
    </w:pPr>
    <w:r>
      <w:t xml:space="preserve">Sello de </w:t>
    </w:r>
    <w:r>
      <w:t>Sali</w:t>
    </w:r>
    <w:r>
      <w:t>da</w:t>
    </w:r>
  </w:p>
  <w:p w:rsidR="008D73E2" w:rsidRDefault="003156CF" w:rsidP="00185563">
    <w:pPr>
      <w:framePr w:w="3925" w:h="2370" w:hRule="exact" w:wrap="notBeside" w:vAnchor="page" w:hAnchor="page" w:x="7123" w:y="670"/>
    </w:pPr>
  </w:p>
  <w:p w:rsidR="008D73E2" w:rsidRDefault="003156CF" w:rsidP="00185563">
    <w:pPr>
      <w:framePr w:w="3925" w:h="2370" w:hRule="exact" w:wrap="notBeside" w:vAnchor="page" w:hAnchor="page" w:x="7123" w:y="670"/>
    </w:pPr>
  </w:p>
  <w:p w:rsidR="00654FF1" w:rsidRDefault="003156CF">
    <w:pPr>
      <w:framePr w:w="1315" w:h="1826" w:hRule="exact" w:wrap="notBeside" w:vAnchor="page" w:hAnchor="page" w:x="913" w:y="1255"/>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87.3pt">
          <v:imagedata r:id="rId1" o:title="Escudo%20San%20Vicente%20de%20la%20Barquera"/>
        </v:shape>
      </w:pict>
    </w:r>
  </w:p>
  <w:p w:rsidR="00654FF1" w:rsidRDefault="003156CF" w:rsidP="00AD6E84">
    <w:pPr>
      <w:pStyle w:val="Ttulo4"/>
      <w:framePr w:w="4678" w:h="507" w:hRule="exact" w:hSpace="142" w:wrap="notBeside" w:vAnchor="page" w:hAnchor="page" w:x="2340" w:y="1254"/>
    </w:pPr>
    <w:r>
      <w:t>Negociado</w:t>
    </w:r>
  </w:p>
  <w:p w:rsidR="00654FF1" w:rsidRPr="00687E46" w:rsidRDefault="003156CF" w:rsidP="00AD6E84">
    <w:pPr>
      <w:framePr w:w="4678" w:h="507" w:hRule="exact" w:hSpace="142" w:wrap="notBeside" w:vAnchor="page" w:hAnchor="page" w:x="2340" w:y="1254"/>
      <w:rPr>
        <w:rFonts w:ascii="Arial" w:hAnsi="Arial"/>
        <w:sz w:val="16"/>
      </w:rPr>
    </w:pPr>
    <w:proofErr w:type="spellStart"/>
    <w:r>
      <w:rPr>
        <w:rFonts w:ascii="Arial" w:hAnsi="Arial"/>
        <w:sz w:val="16"/>
        <w:szCs w:val="16"/>
      </w:rPr>
      <w:t>Gestion</w:t>
    </w:r>
    <w:proofErr w:type="spellEnd"/>
    <w:r>
      <w:rPr>
        <w:rFonts w:ascii="Arial" w:hAnsi="Arial"/>
        <w:sz w:val="16"/>
        <w:szCs w:val="16"/>
      </w:rPr>
      <w:t xml:space="preserve"> Tributaria</w:t>
    </w:r>
    <w:r w:rsidRPr="00687E46">
      <w:rPr>
        <w:rFonts w:ascii="Arial" w:hAnsi="Arial"/>
        <w:sz w:val="16"/>
        <w:szCs w:val="16"/>
      </w:rPr>
      <w:t xml:space="preserve"> </w:t>
    </w:r>
    <w:r w:rsidRPr="00687E46">
      <w:rPr>
        <w:noProof/>
      </w:rPr>
      <w:pict>
        <v:line id="_x0000_s1033" style="position:absolute;z-index:251668480;mso-position-horizontal-relative:text;mso-position-vertical-relative:text" from="-3.4pt,23.7pt" to="236pt,23.7pt" strokeweight="1.25pt"/>
      </w:pict>
    </w:r>
  </w:p>
  <w:p w:rsidR="00654FF1" w:rsidRPr="00687E46" w:rsidRDefault="003156CF">
    <w:pPr>
      <w:pStyle w:val="Ttulo3"/>
      <w:framePr w:w="1503" w:h="232" w:hRule="exact" w:wrap="notBeside" w:vAnchor="page" w:hAnchor="page" w:x="5530" w:y="2737"/>
      <w:rPr>
        <w:rFonts w:ascii="Times New Roman" w:hAnsi="Times New Roman"/>
        <w:vanish w:val="0"/>
        <w:color w:val="auto"/>
        <w:lang w:val="es-ES"/>
      </w:rPr>
    </w:pPr>
    <w:r>
      <w:rPr>
        <w:rFonts w:ascii="Times New Roman" w:hAnsi="Times New Roman"/>
        <w:vanish w:val="0"/>
        <w:color w:val="auto"/>
        <w:lang w:val="es-ES"/>
      </w:rPr>
      <w:t>22-06-17 10:05</w:t>
    </w:r>
    <w:r w:rsidRPr="00687E46">
      <w:rPr>
        <w:rFonts w:ascii="Times New Roman" w:hAnsi="Times New Roman"/>
        <w:vanish w:val="0"/>
        <w:color w:val="auto"/>
        <w:lang w:val="es-ES"/>
      </w:rPr>
      <w:t xml:space="preserve"> </w:t>
    </w:r>
  </w:p>
  <w:p w:rsidR="00654FF1" w:rsidRDefault="003156CF">
    <w:pPr>
      <w:framePr w:w="1457" w:h="232" w:hRule="exact" w:hSpace="142" w:wrap="notBeside" w:vAnchor="page" w:hAnchor="page" w:x="2390" w:y="2737"/>
      <w:jc w:val="center"/>
      <w:rPr>
        <w:rFonts w:ascii="Arial" w:hAnsi="Arial"/>
      </w:rPr>
    </w:pPr>
    <w:r>
      <w:sym w:font="Wingdings" w:char="F032"/>
    </w:r>
    <w:r>
      <w:t>GTR11S093</w:t>
    </w:r>
    <w:r>
      <w:t xml:space="preserve"> </w:t>
    </w:r>
  </w:p>
  <w:p w:rsidR="00654FF1" w:rsidRDefault="003156CF">
    <w:pPr>
      <w:framePr w:w="1457" w:h="232" w:hRule="exact" w:hSpace="142" w:wrap="notBeside" w:vAnchor="page" w:hAnchor="page" w:x="2390" w:y="2737"/>
      <w:jc w:val="center"/>
    </w:pPr>
    <w:r>
      <w:rPr>
        <w:noProof/>
      </w:rPr>
      <w:pict>
        <v:shape id="_x0000_i1026" type="#_x0000_t75" style="width:65.7pt;height:93.6pt" fillcolor="window"/>
      </w:pict>
    </w:r>
  </w:p>
  <w:p w:rsidR="00654FF1" w:rsidRPr="00687E46" w:rsidRDefault="003156CF">
    <w:pPr>
      <w:framePr w:w="6214" w:h="505" w:hRule="exact" w:hSpace="142" w:wrap="notBeside" w:vAnchor="page" w:hAnchor="page" w:x="848" w:y="685"/>
      <w:jc w:val="center"/>
      <w:rPr>
        <w:sz w:val="32"/>
        <w:szCs w:val="32"/>
      </w:rPr>
    </w:pPr>
    <w:r w:rsidRPr="00C62BF1">
      <w:rPr>
        <w:noProof/>
        <w:color w:val="FF0000"/>
        <w:sz w:val="32"/>
        <w:szCs w:val="32"/>
      </w:rPr>
      <w:pict>
        <v:rect id="_x0000_s1028" style="position:absolute;left:0;text-align:left;margin-left:71.8pt;margin-top:25.55pt;width:239.4pt;height:94.05pt;z-index:251663360" filled="f" strokeweight="1.25pt"/>
      </w:pict>
    </w:r>
    <w:r>
      <w:rPr>
        <w:sz w:val="32"/>
        <w:szCs w:val="32"/>
      </w:rPr>
      <w:t>Ayuntamiento de San Vicente de la Barquera</w:t>
    </w:r>
  </w:p>
  <w:p w:rsidR="007F2231" w:rsidRDefault="003156CF" w:rsidP="007F2231">
    <w:pPr>
      <w:framePr w:w="1478" w:h="232" w:hRule="exact" w:hSpace="142" w:wrap="notBeside" w:vAnchor="page" w:hAnchor="page" w:x="3929" w:y="2737"/>
      <w:jc w:val="center"/>
      <w:rPr>
        <w:rFonts w:ascii="Arial" w:hAnsi="Arial"/>
      </w:rPr>
    </w:pPr>
    <w:r>
      <w:sym w:font="Wingdings" w:char="F031"/>
    </w:r>
    <w:r>
      <w:rPr>
        <w:sz w:val="16"/>
        <w:szCs w:val="16"/>
      </w:rPr>
      <w:t>AYT/981/2017</w:t>
    </w:r>
    <w:r>
      <w:t xml:space="preserve"> </w:t>
    </w:r>
  </w:p>
  <w:p w:rsidR="007F2231" w:rsidRDefault="003156CF" w:rsidP="007F2231">
    <w:pPr>
      <w:framePr w:w="1478" w:h="232" w:hRule="exact" w:hSpace="142" w:wrap="notBeside" w:vAnchor="page" w:hAnchor="page" w:x="3929" w:y="2737"/>
      <w:jc w:val="center"/>
    </w:pPr>
  </w:p>
  <w:p w:rsidR="00654FF1" w:rsidRDefault="003156CF" w:rsidP="007F2231">
    <w:pPr>
      <w:framePr w:w="1478" w:h="232" w:hRule="exact" w:hSpace="142" w:wrap="notBeside" w:vAnchor="page" w:hAnchor="page" w:x="3929" w:y="273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36A25"/>
    <w:multiLevelType w:val="hybridMultilevel"/>
    <w:tmpl w:val="CACA389A"/>
    <w:lvl w:ilvl="0" w:tplc="780E2D42">
      <w:numFmt w:val="bullet"/>
      <w:lvlText w:val="-"/>
      <w:lvlJc w:val="left"/>
      <w:pPr>
        <w:ind w:left="360" w:hanging="360"/>
      </w:pPr>
      <w:rPr>
        <w:rFonts w:ascii="Arial Narrow" w:eastAsia="Times New Roman" w:hAnsi="Arial Narrow"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E9F6B0F"/>
    <w:multiLevelType w:val="hybridMultilevel"/>
    <w:tmpl w:val="8846740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4F075F3"/>
    <w:multiLevelType w:val="hybridMultilevel"/>
    <w:tmpl w:val="91F4A176"/>
    <w:lvl w:ilvl="0" w:tplc="F8E2AEAC">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D16EFA"/>
    <w:rsid w:val="003156CF"/>
    <w:rsid w:val="00D16EFA"/>
    <w:rsid w:val="00D554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F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D16EFA"/>
    <w:pPr>
      <w:keepNext/>
      <w:jc w:val="center"/>
      <w:outlineLvl w:val="0"/>
    </w:pPr>
    <w:rPr>
      <w:b/>
      <w:sz w:val="24"/>
      <w:lang w:val="es-ES_tradnl"/>
    </w:rPr>
  </w:style>
  <w:style w:type="paragraph" w:styleId="Ttulo3">
    <w:name w:val="heading 3"/>
    <w:basedOn w:val="Normal"/>
    <w:next w:val="Normal"/>
    <w:link w:val="Ttulo3Car"/>
    <w:qFormat/>
    <w:rsid w:val="00D16EFA"/>
    <w:pPr>
      <w:keepNext/>
      <w:jc w:val="center"/>
      <w:outlineLvl w:val="2"/>
    </w:pPr>
    <w:rPr>
      <w:rFonts w:ascii="Arial" w:hAnsi="Arial"/>
      <w:vanish/>
      <w:color w:val="FF0000"/>
      <w:lang w:val="es-ES_tradnl"/>
    </w:rPr>
  </w:style>
  <w:style w:type="paragraph" w:styleId="Ttulo4">
    <w:name w:val="heading 4"/>
    <w:basedOn w:val="Normal"/>
    <w:next w:val="Normal"/>
    <w:link w:val="Ttulo4Car"/>
    <w:qFormat/>
    <w:rsid w:val="00D16EFA"/>
    <w:pPr>
      <w:keepNext/>
      <w:outlineLvl w:val="3"/>
    </w:pPr>
    <w:rPr>
      <w:rFonts w:ascii="Arial" w:hAnsi="Arial"/>
      <w:i/>
      <w:sz w:val="1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16EFA"/>
    <w:rPr>
      <w:rFonts w:ascii="Times New Roman" w:eastAsia="Times New Roman" w:hAnsi="Times New Roman" w:cs="Times New Roman"/>
      <w:b/>
      <w:sz w:val="24"/>
      <w:szCs w:val="20"/>
      <w:lang w:val="es-ES_tradnl" w:eastAsia="es-ES"/>
    </w:rPr>
  </w:style>
  <w:style w:type="character" w:customStyle="1" w:styleId="Ttulo3Car">
    <w:name w:val="Título 3 Car"/>
    <w:basedOn w:val="Fuentedeprrafopredeter"/>
    <w:link w:val="Ttulo3"/>
    <w:rsid w:val="00D16EFA"/>
    <w:rPr>
      <w:rFonts w:ascii="Arial" w:eastAsia="Times New Roman" w:hAnsi="Arial" w:cs="Times New Roman"/>
      <w:vanish/>
      <w:color w:val="FF0000"/>
      <w:sz w:val="20"/>
      <w:szCs w:val="20"/>
      <w:lang w:val="es-ES_tradnl" w:eastAsia="es-ES"/>
    </w:rPr>
  </w:style>
  <w:style w:type="character" w:customStyle="1" w:styleId="Ttulo4Car">
    <w:name w:val="Título 4 Car"/>
    <w:basedOn w:val="Fuentedeprrafopredeter"/>
    <w:link w:val="Ttulo4"/>
    <w:rsid w:val="00D16EFA"/>
    <w:rPr>
      <w:rFonts w:ascii="Arial" w:eastAsia="Times New Roman" w:hAnsi="Arial" w:cs="Times New Roman"/>
      <w:i/>
      <w:sz w:val="12"/>
      <w:szCs w:val="20"/>
      <w:lang w:val="es-ES_tradnl" w:eastAsia="es-ES"/>
    </w:rPr>
  </w:style>
  <w:style w:type="paragraph" w:styleId="Encabezado">
    <w:name w:val="header"/>
    <w:basedOn w:val="Normal"/>
    <w:link w:val="EncabezadoCar"/>
    <w:rsid w:val="00D16EFA"/>
    <w:pPr>
      <w:tabs>
        <w:tab w:val="center" w:pos="4252"/>
        <w:tab w:val="right" w:pos="8504"/>
      </w:tabs>
    </w:pPr>
  </w:style>
  <w:style w:type="character" w:customStyle="1" w:styleId="EncabezadoCar">
    <w:name w:val="Encabezado Car"/>
    <w:basedOn w:val="Fuentedeprrafopredeter"/>
    <w:link w:val="Encabezado"/>
    <w:rsid w:val="00D16EFA"/>
    <w:rPr>
      <w:rFonts w:ascii="Times New Roman" w:eastAsia="Times New Roman" w:hAnsi="Times New Roman" w:cs="Times New Roman"/>
      <w:sz w:val="20"/>
      <w:szCs w:val="20"/>
      <w:lang w:eastAsia="es-ES"/>
    </w:rPr>
  </w:style>
  <w:style w:type="paragraph" w:styleId="Piedepgina">
    <w:name w:val="footer"/>
    <w:basedOn w:val="Normal"/>
    <w:link w:val="PiedepginaCar"/>
    <w:rsid w:val="00D16EFA"/>
    <w:pPr>
      <w:tabs>
        <w:tab w:val="center" w:pos="4252"/>
        <w:tab w:val="right" w:pos="8504"/>
      </w:tabs>
    </w:pPr>
  </w:style>
  <w:style w:type="character" w:customStyle="1" w:styleId="PiedepginaCar">
    <w:name w:val="Pie de página Car"/>
    <w:basedOn w:val="Fuentedeprrafopredeter"/>
    <w:link w:val="Piedepgina"/>
    <w:rsid w:val="00D16EFA"/>
    <w:rPr>
      <w:rFonts w:ascii="Times New Roman" w:eastAsia="Times New Roman" w:hAnsi="Times New Roman" w:cs="Times New Roman"/>
      <w:sz w:val="20"/>
      <w:szCs w:val="20"/>
      <w:lang w:eastAsia="es-ES"/>
    </w:rPr>
  </w:style>
  <w:style w:type="character" w:styleId="Nmerodepgina">
    <w:name w:val="page number"/>
    <w:basedOn w:val="Fuentedeprrafopredeter"/>
    <w:rsid w:val="00D16EFA"/>
  </w:style>
  <w:style w:type="paragraph" w:styleId="NormalWeb">
    <w:name w:val="Normal (Web)"/>
    <w:basedOn w:val="Normal"/>
    <w:rsid w:val="00D16EFA"/>
    <w:pPr>
      <w:spacing w:before="100" w:beforeAutospacing="1" w:after="100" w:afterAutospacing="1"/>
    </w:pPr>
    <w:rPr>
      <w:rFonts w:ascii="Arial Unicode MS" w:eastAsia="Arial Unicode MS" w:hAnsi="Arial Unicode MS" w:cs="Arial Unicode MS"/>
      <w:sz w:val="24"/>
      <w:szCs w:val="24"/>
    </w:rPr>
  </w:style>
  <w:style w:type="paragraph" w:styleId="Sangradetextonormal">
    <w:name w:val="Body Text Indent"/>
    <w:basedOn w:val="Normal"/>
    <w:link w:val="SangradetextonormalCar"/>
    <w:uiPriority w:val="99"/>
    <w:unhideWhenUsed/>
    <w:rsid w:val="00D16EFA"/>
    <w:pPr>
      <w:spacing w:after="120"/>
      <w:ind w:left="283"/>
    </w:pPr>
  </w:style>
  <w:style w:type="character" w:customStyle="1" w:styleId="SangradetextonormalCar">
    <w:name w:val="Sangría de texto normal Car"/>
    <w:basedOn w:val="Fuentedeprrafopredeter"/>
    <w:link w:val="Sangradetextonormal"/>
    <w:uiPriority w:val="99"/>
    <w:rsid w:val="00D16EFA"/>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D16E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1649</Words>
  <Characters>9075</Characters>
  <Application>Microsoft Office Word</Application>
  <DocSecurity>0</DocSecurity>
  <Lines>75</Lines>
  <Paragraphs>21</Paragraphs>
  <ScaleCrop>false</ScaleCrop>
  <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2017-07-05T06:23:00Z</dcterms:created>
  <dcterms:modified xsi:type="dcterms:W3CDTF">2017-07-05T06:24:00Z</dcterms:modified>
</cp:coreProperties>
</file>